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417CC" w14:textId="77777777" w:rsidR="009D7C17" w:rsidRPr="00C73D11" w:rsidRDefault="009D7C17" w:rsidP="008E2EE3">
      <w:pPr>
        <w:pStyle w:val="BodyText"/>
        <w:spacing w:before="0"/>
        <w:ind w:left="0" w:firstLine="0"/>
        <w:jc w:val="both"/>
        <w:rPr>
          <w:rFonts w:ascii="Arial" w:hAnsi="Arial" w:cs="Arial"/>
          <w:b/>
          <w:sz w:val="20"/>
          <w:szCs w:val="20"/>
        </w:rPr>
      </w:pPr>
    </w:p>
    <w:p w14:paraId="0589C620" w14:textId="71BA56A3" w:rsidR="008E2EE3" w:rsidRPr="00C73D11" w:rsidRDefault="008E2EE3" w:rsidP="00FC2209">
      <w:pPr>
        <w:spacing w:line="288" w:lineRule="auto"/>
        <w:jc w:val="center"/>
        <w:rPr>
          <w:rFonts w:ascii="Arial" w:eastAsiaTheme="minorHAnsi" w:hAnsi="Arial" w:cs="Arial"/>
          <w:b/>
          <w:sz w:val="20"/>
          <w:szCs w:val="20"/>
          <w:lang w:bidi="ar-SA"/>
        </w:rPr>
      </w:pPr>
      <w:r w:rsidRPr="00C73D11">
        <w:rPr>
          <w:rFonts w:ascii="Arial" w:hAnsi="Arial" w:cs="Arial"/>
          <w:b/>
          <w:sz w:val="20"/>
          <w:szCs w:val="20"/>
        </w:rPr>
        <w:t>Fevertree Drinks plc (the "Company")</w:t>
      </w:r>
    </w:p>
    <w:p w14:paraId="118272CC" w14:textId="149AB16A" w:rsidR="008E2EE3" w:rsidRPr="00C73D11" w:rsidRDefault="008E2EE3" w:rsidP="00FC2209">
      <w:pPr>
        <w:spacing w:line="288" w:lineRule="auto"/>
        <w:jc w:val="center"/>
        <w:rPr>
          <w:rFonts w:ascii="Arial" w:hAnsi="Arial" w:cs="Arial"/>
          <w:b/>
          <w:sz w:val="20"/>
          <w:szCs w:val="20"/>
        </w:rPr>
      </w:pPr>
      <w:r w:rsidRPr="00C73D11">
        <w:rPr>
          <w:rFonts w:ascii="Arial" w:hAnsi="Arial" w:cs="Arial"/>
          <w:b/>
          <w:sz w:val="20"/>
          <w:szCs w:val="20"/>
        </w:rPr>
        <w:t>Terms of reference for the Nomination Committee</w:t>
      </w:r>
    </w:p>
    <w:p w14:paraId="1431CF7E" w14:textId="77777777" w:rsidR="009D7C17" w:rsidRPr="00C73D11" w:rsidRDefault="009D7C17" w:rsidP="008E2EE3">
      <w:pPr>
        <w:pStyle w:val="BodyText"/>
        <w:spacing w:before="7"/>
        <w:ind w:left="0" w:firstLine="0"/>
        <w:jc w:val="both"/>
        <w:rPr>
          <w:rFonts w:ascii="Arial" w:hAnsi="Arial" w:cs="Arial"/>
          <w:b/>
          <w:sz w:val="20"/>
          <w:szCs w:val="20"/>
        </w:rPr>
      </w:pPr>
    </w:p>
    <w:p w14:paraId="55F1DB34" w14:textId="77777777" w:rsidR="009D7C17" w:rsidRPr="00C73D11" w:rsidRDefault="00BE6BAD" w:rsidP="008E2EE3">
      <w:pPr>
        <w:pStyle w:val="ListParagraph"/>
        <w:numPr>
          <w:ilvl w:val="0"/>
          <w:numId w:val="1"/>
        </w:numPr>
        <w:tabs>
          <w:tab w:val="left" w:pos="820"/>
          <w:tab w:val="left" w:pos="821"/>
        </w:tabs>
        <w:spacing w:before="0"/>
        <w:ind w:hanging="721"/>
        <w:jc w:val="both"/>
        <w:rPr>
          <w:rFonts w:ascii="Arial" w:hAnsi="Arial" w:cs="Arial"/>
          <w:b/>
          <w:sz w:val="20"/>
          <w:szCs w:val="20"/>
        </w:rPr>
      </w:pPr>
      <w:r w:rsidRPr="00C73D11">
        <w:rPr>
          <w:rFonts w:ascii="Arial" w:hAnsi="Arial" w:cs="Arial"/>
          <w:b/>
          <w:sz w:val="20"/>
          <w:szCs w:val="20"/>
          <w:u w:val="single"/>
        </w:rPr>
        <w:t>Membership</w:t>
      </w:r>
    </w:p>
    <w:p w14:paraId="3A735034" w14:textId="77777777" w:rsidR="009D7C17" w:rsidRPr="00C73D11" w:rsidRDefault="009D7C17" w:rsidP="008E2EE3">
      <w:pPr>
        <w:pStyle w:val="BodyText"/>
        <w:spacing w:before="2"/>
        <w:ind w:left="0" w:firstLine="0"/>
        <w:jc w:val="both"/>
        <w:rPr>
          <w:rFonts w:ascii="Arial" w:hAnsi="Arial" w:cs="Arial"/>
          <w:b/>
          <w:sz w:val="20"/>
          <w:szCs w:val="20"/>
        </w:rPr>
      </w:pPr>
    </w:p>
    <w:p w14:paraId="74D8AD75" w14:textId="03D5D384" w:rsidR="009D7C17" w:rsidRPr="00C73D11" w:rsidRDefault="00BE6BAD" w:rsidP="008E2EE3">
      <w:pPr>
        <w:pStyle w:val="ListParagraph"/>
        <w:numPr>
          <w:ilvl w:val="1"/>
          <w:numId w:val="1"/>
        </w:numPr>
        <w:tabs>
          <w:tab w:val="left" w:pos="820"/>
          <w:tab w:val="left" w:pos="821"/>
        </w:tabs>
        <w:spacing w:before="56" w:line="259" w:lineRule="auto"/>
        <w:jc w:val="both"/>
        <w:rPr>
          <w:rFonts w:ascii="Arial" w:hAnsi="Arial" w:cs="Arial"/>
          <w:sz w:val="20"/>
          <w:szCs w:val="20"/>
        </w:rPr>
      </w:pPr>
      <w:r w:rsidRPr="00C73D11">
        <w:rPr>
          <w:rFonts w:ascii="Arial" w:hAnsi="Arial" w:cs="Arial"/>
          <w:sz w:val="20"/>
          <w:szCs w:val="20"/>
        </w:rPr>
        <w:t>The committee shall comprise at least three directors. A majority of the members of the committee shall be non-executive</w:t>
      </w:r>
      <w:r w:rsidRPr="00C73D11">
        <w:rPr>
          <w:rFonts w:ascii="Arial" w:hAnsi="Arial" w:cs="Arial"/>
          <w:spacing w:val="2"/>
          <w:sz w:val="20"/>
          <w:szCs w:val="20"/>
        </w:rPr>
        <w:t xml:space="preserve"> </w:t>
      </w:r>
      <w:r w:rsidRPr="00C73D11">
        <w:rPr>
          <w:rFonts w:ascii="Arial" w:hAnsi="Arial" w:cs="Arial"/>
          <w:sz w:val="20"/>
          <w:szCs w:val="20"/>
        </w:rPr>
        <w:t>directors.</w:t>
      </w:r>
    </w:p>
    <w:p w14:paraId="37836827" w14:textId="73194F2E"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 xml:space="preserve">Only members of the committee have the right to attend committee meetings. However, other individuals such as the </w:t>
      </w:r>
      <w:r w:rsidR="006F05BE">
        <w:rPr>
          <w:rFonts w:ascii="Arial" w:hAnsi="Arial" w:cs="Arial"/>
          <w:sz w:val="20"/>
          <w:szCs w:val="20"/>
        </w:rPr>
        <w:t xml:space="preserve">CEO, the CFO, </w:t>
      </w:r>
      <w:r w:rsidRPr="00C73D11">
        <w:rPr>
          <w:rFonts w:ascii="Arial" w:hAnsi="Arial" w:cs="Arial"/>
          <w:sz w:val="20"/>
          <w:szCs w:val="20"/>
        </w:rPr>
        <w:t xml:space="preserve">the </w:t>
      </w:r>
      <w:r w:rsidR="006F05BE">
        <w:rPr>
          <w:rFonts w:ascii="Arial" w:hAnsi="Arial" w:cs="Arial"/>
          <w:sz w:val="20"/>
          <w:szCs w:val="20"/>
        </w:rPr>
        <w:t xml:space="preserve">Chief People Officer </w:t>
      </w:r>
      <w:r w:rsidRPr="00C73D11">
        <w:rPr>
          <w:rFonts w:ascii="Arial" w:hAnsi="Arial" w:cs="Arial"/>
          <w:sz w:val="20"/>
          <w:szCs w:val="20"/>
        </w:rPr>
        <w:t>and external advisers may be invited to attend for all or part of any meeting, as and when appropriate and</w:t>
      </w:r>
      <w:r w:rsidRPr="00C73D11">
        <w:rPr>
          <w:rFonts w:ascii="Arial" w:hAnsi="Arial" w:cs="Arial"/>
          <w:spacing w:val="-2"/>
          <w:sz w:val="20"/>
          <w:szCs w:val="20"/>
        </w:rPr>
        <w:t xml:space="preserve"> </w:t>
      </w:r>
      <w:r w:rsidRPr="00C73D11">
        <w:rPr>
          <w:rFonts w:ascii="Arial" w:hAnsi="Arial" w:cs="Arial"/>
          <w:sz w:val="20"/>
          <w:szCs w:val="20"/>
        </w:rPr>
        <w:t>necessary.</w:t>
      </w:r>
    </w:p>
    <w:p w14:paraId="473F6361" w14:textId="77777777" w:rsidR="009D7C17" w:rsidRPr="00C73D11" w:rsidRDefault="00BE6BAD" w:rsidP="008E2EE3">
      <w:pPr>
        <w:pStyle w:val="ListParagraph"/>
        <w:numPr>
          <w:ilvl w:val="1"/>
          <w:numId w:val="1"/>
        </w:numPr>
        <w:tabs>
          <w:tab w:val="left" w:pos="820"/>
          <w:tab w:val="left" w:pos="821"/>
        </w:tabs>
        <w:spacing w:before="161" w:line="259" w:lineRule="auto"/>
        <w:jc w:val="both"/>
        <w:rPr>
          <w:rFonts w:ascii="Arial" w:hAnsi="Arial" w:cs="Arial"/>
          <w:sz w:val="20"/>
          <w:szCs w:val="20"/>
        </w:rPr>
      </w:pPr>
      <w:r w:rsidRPr="00C73D11">
        <w:rPr>
          <w:rFonts w:ascii="Arial" w:hAnsi="Arial" w:cs="Arial"/>
          <w:sz w:val="20"/>
          <w:szCs w:val="20"/>
        </w:rPr>
        <w:t>Appointments to the committee are made by the board and shall be for a period of up to three years, which may be extended for further periods of up to three years, provided the director still meets the criteria for membership of the</w:t>
      </w:r>
      <w:r w:rsidRPr="00C73D11">
        <w:rPr>
          <w:rFonts w:ascii="Arial" w:hAnsi="Arial" w:cs="Arial"/>
          <w:spacing w:val="-20"/>
          <w:sz w:val="20"/>
          <w:szCs w:val="20"/>
        </w:rPr>
        <w:t xml:space="preserve"> </w:t>
      </w:r>
      <w:r w:rsidRPr="00C73D11">
        <w:rPr>
          <w:rFonts w:ascii="Arial" w:hAnsi="Arial" w:cs="Arial"/>
          <w:sz w:val="20"/>
          <w:szCs w:val="20"/>
        </w:rPr>
        <w:t>committee.</w:t>
      </w:r>
    </w:p>
    <w:p w14:paraId="65D45774" w14:textId="68580F55"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 xml:space="preserve">The board shall appoint the committee </w:t>
      </w:r>
      <w:r w:rsidR="00F5238D">
        <w:rPr>
          <w:rFonts w:ascii="Arial" w:hAnsi="Arial" w:cs="Arial"/>
          <w:sz w:val="20"/>
          <w:szCs w:val="20"/>
        </w:rPr>
        <w:t>chair</w:t>
      </w:r>
      <w:r w:rsidRPr="00C73D11">
        <w:rPr>
          <w:rFonts w:ascii="Arial" w:hAnsi="Arial" w:cs="Arial"/>
          <w:sz w:val="20"/>
          <w:szCs w:val="20"/>
        </w:rPr>
        <w:t xml:space="preserve"> who should be either the </w:t>
      </w:r>
      <w:r w:rsidR="00F5238D">
        <w:rPr>
          <w:rFonts w:ascii="Arial" w:hAnsi="Arial" w:cs="Arial"/>
          <w:sz w:val="20"/>
          <w:szCs w:val="20"/>
        </w:rPr>
        <w:t>chair</w:t>
      </w:r>
      <w:r w:rsidRPr="00C73D11">
        <w:rPr>
          <w:rFonts w:ascii="Arial" w:hAnsi="Arial" w:cs="Arial"/>
          <w:sz w:val="20"/>
          <w:szCs w:val="20"/>
        </w:rPr>
        <w:t xml:space="preserve"> of the board or an independent non-executive director. In the absence of the committee </w:t>
      </w:r>
      <w:r w:rsidR="00F5238D">
        <w:rPr>
          <w:rFonts w:ascii="Arial" w:hAnsi="Arial" w:cs="Arial"/>
          <w:sz w:val="20"/>
          <w:szCs w:val="20"/>
        </w:rPr>
        <w:t>chair</w:t>
      </w:r>
      <w:r w:rsidRPr="00C73D11">
        <w:rPr>
          <w:rFonts w:ascii="Arial" w:hAnsi="Arial" w:cs="Arial"/>
          <w:sz w:val="20"/>
          <w:szCs w:val="20"/>
        </w:rPr>
        <w:t xml:space="preserve"> and/or an appointed deputy, the remaining members present shall elect one of themselves to chair the meeting from those who would qualify under these terms of reference to be appointed to that position by the board. The </w:t>
      </w:r>
      <w:r w:rsidR="00F5238D">
        <w:rPr>
          <w:rFonts w:ascii="Arial" w:hAnsi="Arial" w:cs="Arial"/>
          <w:sz w:val="20"/>
          <w:szCs w:val="20"/>
        </w:rPr>
        <w:t>chair</w:t>
      </w:r>
      <w:r w:rsidRPr="00C73D11">
        <w:rPr>
          <w:rFonts w:ascii="Arial" w:hAnsi="Arial" w:cs="Arial"/>
          <w:sz w:val="20"/>
          <w:szCs w:val="20"/>
        </w:rPr>
        <w:t xml:space="preserve"> of the board shall not chair the committee when it is dealing with the matter of succession to the</w:t>
      </w:r>
      <w:r w:rsidRPr="00C73D11">
        <w:rPr>
          <w:rFonts w:ascii="Arial" w:hAnsi="Arial" w:cs="Arial"/>
          <w:spacing w:val="-20"/>
          <w:sz w:val="20"/>
          <w:szCs w:val="20"/>
        </w:rPr>
        <w:t xml:space="preserve"> </w:t>
      </w:r>
      <w:proofErr w:type="spellStart"/>
      <w:r w:rsidRPr="00C73D11">
        <w:rPr>
          <w:rFonts w:ascii="Arial" w:hAnsi="Arial" w:cs="Arial"/>
          <w:sz w:val="20"/>
          <w:szCs w:val="20"/>
        </w:rPr>
        <w:t>chairship</w:t>
      </w:r>
      <w:proofErr w:type="spellEnd"/>
      <w:r w:rsidRPr="00C73D11">
        <w:rPr>
          <w:rFonts w:ascii="Arial" w:hAnsi="Arial" w:cs="Arial"/>
          <w:sz w:val="20"/>
          <w:szCs w:val="20"/>
        </w:rPr>
        <w:t>.</w:t>
      </w:r>
    </w:p>
    <w:p w14:paraId="1E2BE777" w14:textId="77777777" w:rsidR="009D7C17" w:rsidRPr="00C73D11" w:rsidRDefault="00BE6BAD" w:rsidP="008E2EE3">
      <w:pPr>
        <w:pStyle w:val="Heading1"/>
        <w:numPr>
          <w:ilvl w:val="0"/>
          <w:numId w:val="1"/>
        </w:numPr>
        <w:tabs>
          <w:tab w:val="left" w:pos="820"/>
          <w:tab w:val="left" w:pos="821"/>
        </w:tabs>
        <w:spacing w:before="158"/>
        <w:ind w:hanging="721"/>
        <w:jc w:val="both"/>
        <w:rPr>
          <w:rFonts w:ascii="Arial" w:hAnsi="Arial" w:cs="Arial"/>
          <w:sz w:val="20"/>
          <w:szCs w:val="20"/>
          <w:u w:val="none"/>
        </w:rPr>
      </w:pPr>
      <w:r w:rsidRPr="00C73D11">
        <w:rPr>
          <w:rFonts w:ascii="Arial" w:hAnsi="Arial" w:cs="Arial"/>
          <w:sz w:val="20"/>
          <w:szCs w:val="20"/>
        </w:rPr>
        <w:t>Secretary</w:t>
      </w:r>
    </w:p>
    <w:p w14:paraId="155B9068" w14:textId="77777777" w:rsidR="009D7C17" w:rsidRPr="00C73D11" w:rsidRDefault="009D7C17" w:rsidP="008E2EE3">
      <w:pPr>
        <w:pStyle w:val="BodyText"/>
        <w:spacing w:before="5"/>
        <w:ind w:left="0" w:firstLine="0"/>
        <w:jc w:val="both"/>
        <w:rPr>
          <w:rFonts w:ascii="Arial" w:hAnsi="Arial" w:cs="Arial"/>
          <w:b/>
          <w:sz w:val="20"/>
          <w:szCs w:val="20"/>
        </w:rPr>
      </w:pPr>
    </w:p>
    <w:p w14:paraId="74BFA6E4" w14:textId="77777777" w:rsidR="009D7C17" w:rsidRPr="00C73D11" w:rsidRDefault="00BE6BAD" w:rsidP="008E2EE3">
      <w:pPr>
        <w:pStyle w:val="BodyText"/>
        <w:spacing w:before="56"/>
        <w:ind w:firstLine="0"/>
        <w:jc w:val="both"/>
        <w:rPr>
          <w:rFonts w:ascii="Arial" w:hAnsi="Arial" w:cs="Arial"/>
          <w:sz w:val="20"/>
          <w:szCs w:val="20"/>
        </w:rPr>
      </w:pPr>
      <w:r w:rsidRPr="00C73D11">
        <w:rPr>
          <w:rFonts w:ascii="Arial" w:hAnsi="Arial" w:cs="Arial"/>
          <w:sz w:val="20"/>
          <w:szCs w:val="20"/>
        </w:rPr>
        <w:t>The company secretary or his or her nominee shall act as the secretary of the committee.</w:t>
      </w:r>
    </w:p>
    <w:p w14:paraId="7772731C" w14:textId="77777777" w:rsidR="009D7C17" w:rsidRPr="00C73D11" w:rsidRDefault="00BE6BAD" w:rsidP="008E2EE3">
      <w:pPr>
        <w:pStyle w:val="Heading1"/>
        <w:numPr>
          <w:ilvl w:val="0"/>
          <w:numId w:val="1"/>
        </w:numPr>
        <w:tabs>
          <w:tab w:val="left" w:pos="820"/>
          <w:tab w:val="left" w:pos="821"/>
        </w:tabs>
        <w:spacing w:before="181"/>
        <w:ind w:hanging="671"/>
        <w:jc w:val="both"/>
        <w:rPr>
          <w:rFonts w:ascii="Arial" w:hAnsi="Arial" w:cs="Arial"/>
          <w:sz w:val="20"/>
          <w:szCs w:val="20"/>
          <w:u w:val="none"/>
        </w:rPr>
      </w:pPr>
      <w:r w:rsidRPr="00C73D11">
        <w:rPr>
          <w:rFonts w:ascii="Arial" w:hAnsi="Arial" w:cs="Arial"/>
          <w:sz w:val="20"/>
          <w:szCs w:val="20"/>
        </w:rPr>
        <w:t>Quorum</w:t>
      </w:r>
    </w:p>
    <w:p w14:paraId="7CB6E3CB" w14:textId="77777777" w:rsidR="009D7C17" w:rsidRPr="00C73D11" w:rsidRDefault="009D7C17" w:rsidP="008E2EE3">
      <w:pPr>
        <w:pStyle w:val="BodyText"/>
        <w:spacing w:before="2"/>
        <w:ind w:left="0" w:firstLine="0"/>
        <w:jc w:val="both"/>
        <w:rPr>
          <w:rFonts w:ascii="Arial" w:hAnsi="Arial" w:cs="Arial"/>
          <w:b/>
          <w:sz w:val="20"/>
          <w:szCs w:val="20"/>
        </w:rPr>
      </w:pPr>
    </w:p>
    <w:p w14:paraId="0F4DCEDF" w14:textId="77777777" w:rsidR="009D7C17" w:rsidRPr="00C73D11" w:rsidRDefault="00BE6BAD" w:rsidP="008E2EE3">
      <w:pPr>
        <w:pStyle w:val="BodyText"/>
        <w:spacing w:before="56"/>
        <w:ind w:firstLine="0"/>
        <w:jc w:val="both"/>
        <w:rPr>
          <w:rFonts w:ascii="Arial" w:hAnsi="Arial" w:cs="Arial"/>
          <w:sz w:val="20"/>
          <w:szCs w:val="20"/>
        </w:rPr>
      </w:pPr>
      <w:r w:rsidRPr="00C73D11">
        <w:rPr>
          <w:rFonts w:ascii="Arial" w:hAnsi="Arial" w:cs="Arial"/>
          <w:sz w:val="20"/>
          <w:szCs w:val="20"/>
        </w:rPr>
        <w:t>The quorum necessary for the transaction of business shall be two.</w:t>
      </w:r>
    </w:p>
    <w:p w14:paraId="3705F8AF" w14:textId="77777777" w:rsidR="009D7C17" w:rsidRPr="00C73D11" w:rsidRDefault="00BE6BAD" w:rsidP="008E2EE3">
      <w:pPr>
        <w:pStyle w:val="Heading1"/>
        <w:numPr>
          <w:ilvl w:val="0"/>
          <w:numId w:val="1"/>
        </w:numPr>
        <w:tabs>
          <w:tab w:val="left" w:pos="820"/>
          <w:tab w:val="left" w:pos="821"/>
        </w:tabs>
        <w:ind w:hanging="721"/>
        <w:jc w:val="both"/>
        <w:rPr>
          <w:rFonts w:ascii="Arial" w:hAnsi="Arial" w:cs="Arial"/>
          <w:sz w:val="20"/>
          <w:szCs w:val="20"/>
          <w:u w:val="none"/>
        </w:rPr>
      </w:pPr>
      <w:r w:rsidRPr="00C73D11">
        <w:rPr>
          <w:rFonts w:ascii="Arial" w:hAnsi="Arial" w:cs="Arial"/>
          <w:sz w:val="20"/>
          <w:szCs w:val="20"/>
        </w:rPr>
        <w:t>Frequency of</w:t>
      </w:r>
      <w:r w:rsidRPr="00C73D11">
        <w:rPr>
          <w:rFonts w:ascii="Arial" w:hAnsi="Arial" w:cs="Arial"/>
          <w:spacing w:val="-2"/>
          <w:sz w:val="20"/>
          <w:szCs w:val="20"/>
        </w:rPr>
        <w:t xml:space="preserve"> </w:t>
      </w:r>
      <w:r w:rsidRPr="00C73D11">
        <w:rPr>
          <w:rFonts w:ascii="Arial" w:hAnsi="Arial" w:cs="Arial"/>
          <w:sz w:val="20"/>
          <w:szCs w:val="20"/>
        </w:rPr>
        <w:t>meetings</w:t>
      </w:r>
    </w:p>
    <w:p w14:paraId="7B2229D6" w14:textId="77777777" w:rsidR="009D7C17" w:rsidRPr="00C73D11" w:rsidRDefault="009D7C17" w:rsidP="008E2EE3">
      <w:pPr>
        <w:pStyle w:val="BodyText"/>
        <w:spacing w:before="2"/>
        <w:ind w:left="0" w:firstLine="0"/>
        <w:jc w:val="both"/>
        <w:rPr>
          <w:rFonts w:ascii="Arial" w:hAnsi="Arial" w:cs="Arial"/>
          <w:b/>
          <w:sz w:val="20"/>
          <w:szCs w:val="20"/>
        </w:rPr>
      </w:pPr>
    </w:p>
    <w:p w14:paraId="68ABF5E5" w14:textId="77777777" w:rsidR="009D7C17" w:rsidRPr="00C73D11" w:rsidRDefault="00BE6BAD" w:rsidP="008E2EE3">
      <w:pPr>
        <w:pStyle w:val="BodyText"/>
        <w:spacing w:before="57"/>
        <w:ind w:firstLine="0"/>
        <w:jc w:val="both"/>
        <w:rPr>
          <w:rFonts w:ascii="Arial" w:hAnsi="Arial" w:cs="Arial"/>
          <w:sz w:val="20"/>
          <w:szCs w:val="20"/>
        </w:rPr>
      </w:pPr>
      <w:r w:rsidRPr="00C73D11">
        <w:rPr>
          <w:rFonts w:ascii="Arial" w:hAnsi="Arial" w:cs="Arial"/>
          <w:sz w:val="20"/>
          <w:szCs w:val="20"/>
        </w:rPr>
        <w:t>The committee shall meet at least once a year and otherwise as required.</w:t>
      </w:r>
    </w:p>
    <w:p w14:paraId="28053579" w14:textId="77777777" w:rsidR="009D7C17" w:rsidRPr="00C73D11" w:rsidRDefault="00BE6BAD" w:rsidP="008E2EE3">
      <w:pPr>
        <w:pStyle w:val="Heading1"/>
        <w:numPr>
          <w:ilvl w:val="0"/>
          <w:numId w:val="1"/>
        </w:numPr>
        <w:tabs>
          <w:tab w:val="left" w:pos="820"/>
          <w:tab w:val="left" w:pos="821"/>
        </w:tabs>
        <w:ind w:hanging="721"/>
        <w:jc w:val="both"/>
        <w:rPr>
          <w:rFonts w:ascii="Arial" w:hAnsi="Arial" w:cs="Arial"/>
          <w:sz w:val="20"/>
          <w:szCs w:val="20"/>
          <w:u w:val="none"/>
        </w:rPr>
      </w:pPr>
      <w:r w:rsidRPr="00C73D11">
        <w:rPr>
          <w:rFonts w:ascii="Arial" w:hAnsi="Arial" w:cs="Arial"/>
          <w:sz w:val="20"/>
          <w:szCs w:val="20"/>
        </w:rPr>
        <w:t>Notice of</w:t>
      </w:r>
      <w:r w:rsidRPr="00C73D11">
        <w:rPr>
          <w:rFonts w:ascii="Arial" w:hAnsi="Arial" w:cs="Arial"/>
          <w:spacing w:val="-3"/>
          <w:sz w:val="20"/>
          <w:szCs w:val="20"/>
        </w:rPr>
        <w:t xml:space="preserve"> </w:t>
      </w:r>
      <w:r w:rsidRPr="00C73D11">
        <w:rPr>
          <w:rFonts w:ascii="Arial" w:hAnsi="Arial" w:cs="Arial"/>
          <w:sz w:val="20"/>
          <w:szCs w:val="20"/>
        </w:rPr>
        <w:t>meetings</w:t>
      </w:r>
    </w:p>
    <w:p w14:paraId="6AE13048" w14:textId="77777777" w:rsidR="009D7C17" w:rsidRPr="00C73D11" w:rsidRDefault="009D7C17" w:rsidP="008E2EE3">
      <w:pPr>
        <w:pStyle w:val="BodyText"/>
        <w:spacing w:before="2"/>
        <w:ind w:left="0" w:firstLine="0"/>
        <w:jc w:val="both"/>
        <w:rPr>
          <w:rFonts w:ascii="Arial" w:hAnsi="Arial" w:cs="Arial"/>
          <w:b/>
          <w:sz w:val="20"/>
          <w:szCs w:val="20"/>
        </w:rPr>
      </w:pPr>
    </w:p>
    <w:p w14:paraId="5C062561" w14:textId="155117CF" w:rsidR="009D7C17" w:rsidRPr="00C73D11" w:rsidRDefault="00BE6BAD" w:rsidP="008E2EE3">
      <w:pPr>
        <w:pStyle w:val="ListParagraph"/>
        <w:numPr>
          <w:ilvl w:val="1"/>
          <w:numId w:val="1"/>
        </w:numPr>
        <w:tabs>
          <w:tab w:val="left" w:pos="820"/>
          <w:tab w:val="left" w:pos="821"/>
        </w:tabs>
        <w:spacing w:before="56" w:line="259" w:lineRule="auto"/>
        <w:jc w:val="both"/>
        <w:rPr>
          <w:rFonts w:ascii="Arial" w:hAnsi="Arial" w:cs="Arial"/>
          <w:sz w:val="20"/>
          <w:szCs w:val="20"/>
        </w:rPr>
      </w:pPr>
      <w:r w:rsidRPr="00C73D11">
        <w:rPr>
          <w:rFonts w:ascii="Arial" w:hAnsi="Arial" w:cs="Arial"/>
          <w:sz w:val="20"/>
          <w:szCs w:val="20"/>
        </w:rPr>
        <w:t>Meetings of the committee shall be called by the secretary of the committee at the request of the committee</w:t>
      </w:r>
      <w:r w:rsidRPr="00C73D11">
        <w:rPr>
          <w:rFonts w:ascii="Arial" w:hAnsi="Arial" w:cs="Arial"/>
          <w:spacing w:val="-5"/>
          <w:sz w:val="20"/>
          <w:szCs w:val="20"/>
        </w:rPr>
        <w:t xml:space="preserve"> </w:t>
      </w:r>
      <w:r w:rsidR="00F5238D">
        <w:rPr>
          <w:rFonts w:ascii="Arial" w:hAnsi="Arial" w:cs="Arial"/>
          <w:sz w:val="20"/>
          <w:szCs w:val="20"/>
        </w:rPr>
        <w:t>chair</w:t>
      </w:r>
      <w:r w:rsidRPr="00C73D11">
        <w:rPr>
          <w:rFonts w:ascii="Arial" w:hAnsi="Arial" w:cs="Arial"/>
          <w:sz w:val="20"/>
          <w:szCs w:val="20"/>
        </w:rPr>
        <w:t>.</w:t>
      </w:r>
    </w:p>
    <w:p w14:paraId="72D4D161" w14:textId="77777777" w:rsidR="009D7C17" w:rsidRPr="00C73D11" w:rsidRDefault="00BE6BAD" w:rsidP="008E2EE3">
      <w:pPr>
        <w:pStyle w:val="ListParagraph"/>
        <w:numPr>
          <w:ilvl w:val="1"/>
          <w:numId w:val="1"/>
        </w:numPr>
        <w:tabs>
          <w:tab w:val="left" w:pos="820"/>
          <w:tab w:val="left" w:pos="821"/>
        </w:tabs>
        <w:spacing w:before="160" w:line="259" w:lineRule="auto"/>
        <w:jc w:val="both"/>
        <w:rPr>
          <w:rFonts w:ascii="Arial" w:hAnsi="Arial" w:cs="Arial"/>
          <w:sz w:val="20"/>
          <w:szCs w:val="20"/>
        </w:rPr>
      </w:pPr>
      <w:r w:rsidRPr="00C73D11">
        <w:rPr>
          <w:rFonts w:ascii="Arial" w:hAnsi="Arial" w:cs="Arial"/>
          <w:sz w:val="20"/>
          <w:szCs w:val="20"/>
        </w:rPr>
        <w:t>Unless otherwise agreed, notice of each meeting confirming the venue, time and date, together with an agenda of items to be discussed, shall be forwarded to each member of the committee, any other person required to attend and all other non-executive directors, no later than five working days before the date of the meeting. Supporting papers shall be sent to committee members and to other attendees as appropriate, at the same</w:t>
      </w:r>
      <w:r w:rsidRPr="00C73D11">
        <w:rPr>
          <w:rFonts w:ascii="Arial" w:hAnsi="Arial" w:cs="Arial"/>
          <w:spacing w:val="-17"/>
          <w:sz w:val="20"/>
          <w:szCs w:val="20"/>
        </w:rPr>
        <w:t xml:space="preserve"> </w:t>
      </w:r>
      <w:r w:rsidRPr="00C73D11">
        <w:rPr>
          <w:rFonts w:ascii="Arial" w:hAnsi="Arial" w:cs="Arial"/>
          <w:sz w:val="20"/>
          <w:szCs w:val="20"/>
        </w:rPr>
        <w:t>time.</w:t>
      </w:r>
    </w:p>
    <w:p w14:paraId="69715997" w14:textId="77777777" w:rsidR="009D7C17" w:rsidRPr="00C73D11" w:rsidRDefault="00BE6BAD" w:rsidP="008E2EE3">
      <w:pPr>
        <w:pStyle w:val="Heading1"/>
        <w:numPr>
          <w:ilvl w:val="0"/>
          <w:numId w:val="1"/>
        </w:numPr>
        <w:tabs>
          <w:tab w:val="left" w:pos="820"/>
          <w:tab w:val="left" w:pos="821"/>
        </w:tabs>
        <w:spacing w:before="160"/>
        <w:ind w:hanging="721"/>
        <w:jc w:val="both"/>
        <w:rPr>
          <w:rFonts w:ascii="Arial" w:hAnsi="Arial" w:cs="Arial"/>
          <w:sz w:val="20"/>
          <w:szCs w:val="20"/>
          <w:u w:val="none"/>
        </w:rPr>
      </w:pPr>
      <w:r w:rsidRPr="00C73D11">
        <w:rPr>
          <w:rFonts w:ascii="Arial" w:hAnsi="Arial" w:cs="Arial"/>
          <w:sz w:val="20"/>
          <w:szCs w:val="20"/>
        </w:rPr>
        <w:t>Minutes of</w:t>
      </w:r>
      <w:r w:rsidRPr="00C73D11">
        <w:rPr>
          <w:rFonts w:ascii="Arial" w:hAnsi="Arial" w:cs="Arial"/>
          <w:spacing w:val="-2"/>
          <w:sz w:val="20"/>
          <w:szCs w:val="20"/>
        </w:rPr>
        <w:t xml:space="preserve"> </w:t>
      </w:r>
      <w:r w:rsidRPr="00C73D11">
        <w:rPr>
          <w:rFonts w:ascii="Arial" w:hAnsi="Arial" w:cs="Arial"/>
          <w:sz w:val="20"/>
          <w:szCs w:val="20"/>
        </w:rPr>
        <w:t>meetings</w:t>
      </w:r>
    </w:p>
    <w:p w14:paraId="3C86F0AA" w14:textId="77777777" w:rsidR="009D7C17" w:rsidRPr="00C73D11" w:rsidRDefault="009D7C17" w:rsidP="008E2EE3">
      <w:pPr>
        <w:pStyle w:val="BodyText"/>
        <w:spacing w:before="2"/>
        <w:ind w:left="0" w:firstLine="0"/>
        <w:jc w:val="both"/>
        <w:rPr>
          <w:rFonts w:ascii="Arial" w:hAnsi="Arial" w:cs="Arial"/>
          <w:b/>
          <w:sz w:val="20"/>
          <w:szCs w:val="20"/>
        </w:rPr>
      </w:pPr>
    </w:p>
    <w:p w14:paraId="1FCB786F" w14:textId="77777777" w:rsidR="009D7C17" w:rsidRPr="00C73D11" w:rsidRDefault="00BE6BAD" w:rsidP="008E2EE3">
      <w:pPr>
        <w:pStyle w:val="ListParagraph"/>
        <w:numPr>
          <w:ilvl w:val="1"/>
          <w:numId w:val="1"/>
        </w:numPr>
        <w:tabs>
          <w:tab w:val="left" w:pos="820"/>
          <w:tab w:val="left" w:pos="821"/>
        </w:tabs>
        <w:spacing w:before="57" w:line="259" w:lineRule="auto"/>
        <w:jc w:val="both"/>
        <w:rPr>
          <w:rFonts w:ascii="Arial" w:hAnsi="Arial" w:cs="Arial"/>
          <w:sz w:val="20"/>
          <w:szCs w:val="20"/>
        </w:rPr>
      </w:pPr>
      <w:r w:rsidRPr="00C73D11">
        <w:rPr>
          <w:rFonts w:ascii="Arial" w:hAnsi="Arial" w:cs="Arial"/>
          <w:sz w:val="20"/>
          <w:szCs w:val="20"/>
        </w:rPr>
        <w:t>The secretary shall minute the proceedings and resolutions of all committee meetings, including the names of those present and in</w:t>
      </w:r>
      <w:r w:rsidRPr="00C73D11">
        <w:rPr>
          <w:rFonts w:ascii="Arial" w:hAnsi="Arial" w:cs="Arial"/>
          <w:spacing w:val="-4"/>
          <w:sz w:val="20"/>
          <w:szCs w:val="20"/>
        </w:rPr>
        <w:t xml:space="preserve"> </w:t>
      </w:r>
      <w:r w:rsidRPr="00C73D11">
        <w:rPr>
          <w:rFonts w:ascii="Arial" w:hAnsi="Arial" w:cs="Arial"/>
          <w:sz w:val="20"/>
          <w:szCs w:val="20"/>
        </w:rPr>
        <w:t>attendance.</w:t>
      </w:r>
    </w:p>
    <w:p w14:paraId="5BD80986" w14:textId="77777777" w:rsidR="009D7C17" w:rsidRPr="00C73D11" w:rsidRDefault="009D7C17" w:rsidP="008E2EE3">
      <w:pPr>
        <w:spacing w:line="259" w:lineRule="auto"/>
        <w:jc w:val="both"/>
        <w:rPr>
          <w:rFonts w:ascii="Arial" w:hAnsi="Arial" w:cs="Arial"/>
          <w:sz w:val="20"/>
          <w:szCs w:val="20"/>
        </w:rPr>
        <w:sectPr w:rsidR="009D7C17" w:rsidRPr="00C73D11">
          <w:headerReference w:type="default" r:id="rId10"/>
          <w:type w:val="continuous"/>
          <w:pgSz w:w="11910" w:h="16840"/>
          <w:pgMar w:top="1380" w:right="1340" w:bottom="280" w:left="1340" w:header="720" w:footer="720" w:gutter="0"/>
          <w:cols w:space="720"/>
        </w:sectPr>
      </w:pPr>
    </w:p>
    <w:p w14:paraId="09F2334C" w14:textId="3A9FC9CA" w:rsidR="009D7C17" w:rsidRPr="00C73D11" w:rsidRDefault="00BE6BAD" w:rsidP="008E2EE3">
      <w:pPr>
        <w:pStyle w:val="ListParagraph"/>
        <w:numPr>
          <w:ilvl w:val="1"/>
          <w:numId w:val="1"/>
        </w:numPr>
        <w:tabs>
          <w:tab w:val="left" w:pos="820"/>
          <w:tab w:val="left" w:pos="821"/>
        </w:tabs>
        <w:spacing w:before="41" w:line="259" w:lineRule="auto"/>
        <w:jc w:val="both"/>
        <w:rPr>
          <w:rFonts w:ascii="Arial" w:hAnsi="Arial" w:cs="Arial"/>
          <w:sz w:val="20"/>
          <w:szCs w:val="20"/>
        </w:rPr>
      </w:pPr>
      <w:r w:rsidRPr="00C73D11">
        <w:rPr>
          <w:rFonts w:ascii="Arial" w:hAnsi="Arial" w:cs="Arial"/>
          <w:sz w:val="20"/>
          <w:szCs w:val="20"/>
        </w:rPr>
        <w:lastRenderedPageBreak/>
        <w:t xml:space="preserve">Draft minutes of committee meetings shall be circulated promptly to all members of the committee. Once approved, minutes should be circulated to all other members of the board unless in the opinion of the committee </w:t>
      </w:r>
      <w:r w:rsidR="00F5238D">
        <w:rPr>
          <w:rFonts w:ascii="Arial" w:hAnsi="Arial" w:cs="Arial"/>
          <w:sz w:val="20"/>
          <w:szCs w:val="20"/>
        </w:rPr>
        <w:t>chair</w:t>
      </w:r>
      <w:r w:rsidRPr="00C73D11">
        <w:rPr>
          <w:rFonts w:ascii="Arial" w:hAnsi="Arial" w:cs="Arial"/>
          <w:sz w:val="20"/>
          <w:szCs w:val="20"/>
        </w:rPr>
        <w:t xml:space="preserve"> it would be inappropriate to do</w:t>
      </w:r>
      <w:r w:rsidRPr="00C73D11">
        <w:rPr>
          <w:rFonts w:ascii="Arial" w:hAnsi="Arial" w:cs="Arial"/>
          <w:spacing w:val="-23"/>
          <w:sz w:val="20"/>
          <w:szCs w:val="20"/>
        </w:rPr>
        <w:t xml:space="preserve"> </w:t>
      </w:r>
      <w:r w:rsidRPr="00C73D11">
        <w:rPr>
          <w:rFonts w:ascii="Arial" w:hAnsi="Arial" w:cs="Arial"/>
          <w:sz w:val="20"/>
          <w:szCs w:val="20"/>
        </w:rPr>
        <w:t>so.</w:t>
      </w:r>
    </w:p>
    <w:p w14:paraId="2BA6A761" w14:textId="77777777" w:rsidR="009D7C17" w:rsidRPr="00C73D11" w:rsidRDefault="00BE6BAD" w:rsidP="008E2EE3">
      <w:pPr>
        <w:pStyle w:val="Heading1"/>
        <w:numPr>
          <w:ilvl w:val="0"/>
          <w:numId w:val="1"/>
        </w:numPr>
        <w:tabs>
          <w:tab w:val="left" w:pos="820"/>
          <w:tab w:val="left" w:pos="821"/>
        </w:tabs>
        <w:spacing w:before="160"/>
        <w:ind w:hanging="721"/>
        <w:jc w:val="both"/>
        <w:rPr>
          <w:rFonts w:ascii="Arial" w:hAnsi="Arial" w:cs="Arial"/>
          <w:sz w:val="20"/>
          <w:szCs w:val="20"/>
          <w:u w:val="none"/>
        </w:rPr>
      </w:pPr>
      <w:r w:rsidRPr="00C73D11">
        <w:rPr>
          <w:rFonts w:ascii="Arial" w:hAnsi="Arial" w:cs="Arial"/>
          <w:sz w:val="20"/>
          <w:szCs w:val="20"/>
        </w:rPr>
        <w:t>Annual general</w:t>
      </w:r>
      <w:r w:rsidRPr="00C73D11">
        <w:rPr>
          <w:rFonts w:ascii="Arial" w:hAnsi="Arial" w:cs="Arial"/>
          <w:spacing w:val="-3"/>
          <w:sz w:val="20"/>
          <w:szCs w:val="20"/>
        </w:rPr>
        <w:t xml:space="preserve"> </w:t>
      </w:r>
      <w:r w:rsidRPr="00C73D11">
        <w:rPr>
          <w:rFonts w:ascii="Arial" w:hAnsi="Arial" w:cs="Arial"/>
          <w:sz w:val="20"/>
          <w:szCs w:val="20"/>
        </w:rPr>
        <w:t>meeting</w:t>
      </w:r>
    </w:p>
    <w:p w14:paraId="336FF3A1" w14:textId="77777777" w:rsidR="009D7C17" w:rsidRPr="00C73D11" w:rsidRDefault="009D7C17" w:rsidP="008E2EE3">
      <w:pPr>
        <w:pStyle w:val="BodyText"/>
        <w:spacing w:before="1"/>
        <w:ind w:left="0" w:firstLine="0"/>
        <w:jc w:val="both"/>
        <w:rPr>
          <w:rFonts w:ascii="Arial" w:hAnsi="Arial" w:cs="Arial"/>
          <w:b/>
          <w:sz w:val="20"/>
          <w:szCs w:val="20"/>
        </w:rPr>
      </w:pPr>
    </w:p>
    <w:p w14:paraId="49085B2C" w14:textId="1F0D1251" w:rsidR="009D7C17" w:rsidRPr="00C73D11" w:rsidRDefault="00BE6BAD" w:rsidP="008E2EE3">
      <w:pPr>
        <w:pStyle w:val="BodyText"/>
        <w:spacing w:before="57"/>
        <w:ind w:firstLine="0"/>
        <w:jc w:val="both"/>
        <w:rPr>
          <w:rFonts w:ascii="Arial" w:hAnsi="Arial" w:cs="Arial"/>
          <w:sz w:val="20"/>
          <w:szCs w:val="20"/>
        </w:rPr>
      </w:pPr>
      <w:r w:rsidRPr="00C73D11">
        <w:rPr>
          <w:rFonts w:ascii="Arial" w:hAnsi="Arial" w:cs="Arial"/>
          <w:sz w:val="20"/>
          <w:szCs w:val="20"/>
        </w:rPr>
        <w:t xml:space="preserve">The committee </w:t>
      </w:r>
      <w:r w:rsidR="00F5238D">
        <w:rPr>
          <w:rFonts w:ascii="Arial" w:hAnsi="Arial" w:cs="Arial"/>
          <w:sz w:val="20"/>
          <w:szCs w:val="20"/>
        </w:rPr>
        <w:t>chair</w:t>
      </w:r>
      <w:r w:rsidRPr="00C73D11">
        <w:rPr>
          <w:rFonts w:ascii="Arial" w:hAnsi="Arial" w:cs="Arial"/>
          <w:sz w:val="20"/>
          <w:szCs w:val="20"/>
        </w:rPr>
        <w:t xml:space="preserve"> should attend the annual general meeting to answer any</w:t>
      </w:r>
      <w:r w:rsidR="008E2EE3" w:rsidRPr="00C73D11">
        <w:rPr>
          <w:rFonts w:ascii="Arial" w:hAnsi="Arial" w:cs="Arial"/>
          <w:sz w:val="20"/>
          <w:szCs w:val="20"/>
        </w:rPr>
        <w:t xml:space="preserve"> </w:t>
      </w:r>
      <w:r w:rsidRPr="00C73D11">
        <w:rPr>
          <w:rFonts w:ascii="Arial" w:hAnsi="Arial" w:cs="Arial"/>
          <w:sz w:val="20"/>
          <w:szCs w:val="20"/>
        </w:rPr>
        <w:t>shareholder questions on the committee’s activities.</w:t>
      </w:r>
    </w:p>
    <w:p w14:paraId="609E8A6A" w14:textId="77777777" w:rsidR="009D7C17" w:rsidRPr="00C73D11" w:rsidRDefault="00BE6BAD" w:rsidP="008E2EE3">
      <w:pPr>
        <w:pStyle w:val="Heading1"/>
        <w:numPr>
          <w:ilvl w:val="0"/>
          <w:numId w:val="1"/>
        </w:numPr>
        <w:tabs>
          <w:tab w:val="left" w:pos="820"/>
          <w:tab w:val="left" w:pos="821"/>
        </w:tabs>
        <w:ind w:hanging="721"/>
        <w:jc w:val="both"/>
        <w:rPr>
          <w:rFonts w:ascii="Arial" w:hAnsi="Arial" w:cs="Arial"/>
          <w:sz w:val="20"/>
          <w:szCs w:val="20"/>
          <w:u w:val="none"/>
        </w:rPr>
      </w:pPr>
      <w:r w:rsidRPr="00C73D11">
        <w:rPr>
          <w:rFonts w:ascii="Arial" w:hAnsi="Arial" w:cs="Arial"/>
          <w:sz w:val="20"/>
          <w:szCs w:val="20"/>
        </w:rPr>
        <w:t>Duties</w:t>
      </w:r>
    </w:p>
    <w:p w14:paraId="45FBB1AD" w14:textId="77777777" w:rsidR="009D7C17" w:rsidRPr="00C73D11" w:rsidRDefault="00BE6BAD" w:rsidP="008E2EE3">
      <w:pPr>
        <w:pStyle w:val="BodyText"/>
        <w:ind w:firstLine="0"/>
        <w:jc w:val="both"/>
        <w:rPr>
          <w:rFonts w:ascii="Arial" w:hAnsi="Arial" w:cs="Arial"/>
          <w:sz w:val="20"/>
          <w:szCs w:val="20"/>
        </w:rPr>
      </w:pPr>
      <w:r w:rsidRPr="00C73D11">
        <w:rPr>
          <w:rFonts w:ascii="Arial" w:hAnsi="Arial" w:cs="Arial"/>
          <w:sz w:val="20"/>
          <w:szCs w:val="20"/>
        </w:rPr>
        <w:t>The committee shall:</w:t>
      </w:r>
    </w:p>
    <w:p w14:paraId="63DC0F30" w14:textId="77777777" w:rsidR="009D7C17" w:rsidRPr="00C73D11" w:rsidRDefault="00BE6BAD" w:rsidP="008E2EE3">
      <w:pPr>
        <w:pStyle w:val="ListParagraph"/>
        <w:numPr>
          <w:ilvl w:val="1"/>
          <w:numId w:val="1"/>
        </w:numPr>
        <w:tabs>
          <w:tab w:val="left" w:pos="820"/>
          <w:tab w:val="left" w:pos="821"/>
        </w:tabs>
        <w:spacing w:before="183" w:line="259" w:lineRule="auto"/>
        <w:jc w:val="both"/>
        <w:rPr>
          <w:rFonts w:ascii="Arial" w:hAnsi="Arial" w:cs="Arial"/>
          <w:sz w:val="20"/>
          <w:szCs w:val="20"/>
        </w:rPr>
      </w:pPr>
      <w:r w:rsidRPr="00C73D11">
        <w:rPr>
          <w:rFonts w:ascii="Arial" w:hAnsi="Arial" w:cs="Arial"/>
          <w:sz w:val="20"/>
          <w:szCs w:val="20"/>
        </w:rPr>
        <w:t xml:space="preserve">regularly review the structure, size and composition (including the skills, knowledge, experience and diversity) of the board and make recommendations to the board with regard to any </w:t>
      </w:r>
      <w:proofErr w:type="gramStart"/>
      <w:r w:rsidRPr="00C73D11">
        <w:rPr>
          <w:rFonts w:ascii="Arial" w:hAnsi="Arial" w:cs="Arial"/>
          <w:sz w:val="20"/>
          <w:szCs w:val="20"/>
        </w:rPr>
        <w:t>changes;</w:t>
      </w:r>
      <w:proofErr w:type="gramEnd"/>
    </w:p>
    <w:p w14:paraId="0C3FA05F" w14:textId="7A855FC7" w:rsidR="009D7C17" w:rsidRPr="00C73D11" w:rsidRDefault="00BE6BAD" w:rsidP="008E2EE3">
      <w:pPr>
        <w:pStyle w:val="ListParagraph"/>
        <w:numPr>
          <w:ilvl w:val="1"/>
          <w:numId w:val="1"/>
        </w:numPr>
        <w:tabs>
          <w:tab w:val="left" w:pos="821"/>
        </w:tabs>
        <w:spacing w:before="158" w:line="259" w:lineRule="auto"/>
        <w:jc w:val="both"/>
        <w:rPr>
          <w:rFonts w:ascii="Arial" w:hAnsi="Arial" w:cs="Arial"/>
          <w:sz w:val="20"/>
          <w:szCs w:val="20"/>
        </w:rPr>
      </w:pPr>
      <w:r w:rsidRPr="00C73D11">
        <w:rPr>
          <w:rFonts w:ascii="Arial" w:hAnsi="Arial" w:cs="Arial"/>
          <w:sz w:val="20"/>
          <w:szCs w:val="20"/>
        </w:rPr>
        <w:t xml:space="preserve">give full consideration to succession planning for directors and other senior executives in the course of its work, taking into account the challenges and opportunities facing the </w:t>
      </w:r>
      <w:r w:rsidR="00E272F4" w:rsidRPr="00C73D11">
        <w:rPr>
          <w:rFonts w:ascii="Arial" w:hAnsi="Arial" w:cs="Arial"/>
          <w:sz w:val="20"/>
          <w:szCs w:val="20"/>
        </w:rPr>
        <w:t>C</w:t>
      </w:r>
      <w:r w:rsidRPr="00C73D11">
        <w:rPr>
          <w:rFonts w:ascii="Arial" w:hAnsi="Arial" w:cs="Arial"/>
          <w:sz w:val="20"/>
          <w:szCs w:val="20"/>
        </w:rPr>
        <w:t>ompany, and the skills and expertise needed on the board in the</w:t>
      </w:r>
      <w:r w:rsidRPr="00C73D11">
        <w:rPr>
          <w:rFonts w:ascii="Arial" w:hAnsi="Arial" w:cs="Arial"/>
          <w:spacing w:val="-15"/>
          <w:sz w:val="20"/>
          <w:szCs w:val="20"/>
        </w:rPr>
        <w:t xml:space="preserve"> </w:t>
      </w:r>
      <w:proofErr w:type="gramStart"/>
      <w:r w:rsidRPr="00C73D11">
        <w:rPr>
          <w:rFonts w:ascii="Arial" w:hAnsi="Arial" w:cs="Arial"/>
          <w:sz w:val="20"/>
          <w:szCs w:val="20"/>
        </w:rPr>
        <w:t>future;</w:t>
      </w:r>
      <w:proofErr w:type="gramEnd"/>
    </w:p>
    <w:p w14:paraId="7FF8209E" w14:textId="77777777"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keep under review the leadership needs of the organisation, both executive and non- executive, with a view to ensuring the continued ability of the organisation to compete effectively in the</w:t>
      </w:r>
      <w:r w:rsidRPr="00C73D11">
        <w:rPr>
          <w:rFonts w:ascii="Arial" w:hAnsi="Arial" w:cs="Arial"/>
          <w:spacing w:val="-3"/>
          <w:sz w:val="20"/>
          <w:szCs w:val="20"/>
        </w:rPr>
        <w:t xml:space="preserve"> </w:t>
      </w:r>
      <w:proofErr w:type="gramStart"/>
      <w:r w:rsidRPr="00C73D11">
        <w:rPr>
          <w:rFonts w:ascii="Arial" w:hAnsi="Arial" w:cs="Arial"/>
          <w:sz w:val="20"/>
          <w:szCs w:val="20"/>
        </w:rPr>
        <w:t>marketplace;</w:t>
      </w:r>
      <w:proofErr w:type="gramEnd"/>
    </w:p>
    <w:p w14:paraId="6D0851DF" w14:textId="60C2EEBA" w:rsidR="009D7C17" w:rsidRPr="00C73D11" w:rsidRDefault="00BE6BAD" w:rsidP="008E2EE3">
      <w:pPr>
        <w:pStyle w:val="ListParagraph"/>
        <w:numPr>
          <w:ilvl w:val="1"/>
          <w:numId w:val="1"/>
        </w:numPr>
        <w:tabs>
          <w:tab w:val="left" w:pos="821"/>
        </w:tabs>
        <w:spacing w:before="160" w:line="259" w:lineRule="auto"/>
        <w:jc w:val="both"/>
        <w:rPr>
          <w:rFonts w:ascii="Arial" w:hAnsi="Arial" w:cs="Arial"/>
          <w:sz w:val="20"/>
          <w:szCs w:val="20"/>
        </w:rPr>
      </w:pPr>
      <w:r w:rsidRPr="00C73D11">
        <w:rPr>
          <w:rFonts w:ascii="Arial" w:hAnsi="Arial" w:cs="Arial"/>
          <w:sz w:val="20"/>
          <w:szCs w:val="20"/>
        </w:rPr>
        <w:t xml:space="preserve">keep up to date and fully informed about strategic issues and commercial changes affecting the </w:t>
      </w:r>
      <w:r w:rsidR="00E272F4" w:rsidRPr="00C73D11">
        <w:rPr>
          <w:rFonts w:ascii="Arial" w:hAnsi="Arial" w:cs="Arial"/>
          <w:sz w:val="20"/>
          <w:szCs w:val="20"/>
        </w:rPr>
        <w:t>C</w:t>
      </w:r>
      <w:r w:rsidRPr="00C73D11">
        <w:rPr>
          <w:rFonts w:ascii="Arial" w:hAnsi="Arial" w:cs="Arial"/>
          <w:sz w:val="20"/>
          <w:szCs w:val="20"/>
        </w:rPr>
        <w:t>ompany and the market in which it</w:t>
      </w:r>
      <w:r w:rsidRPr="00C73D11">
        <w:rPr>
          <w:rFonts w:ascii="Arial" w:hAnsi="Arial" w:cs="Arial"/>
          <w:spacing w:val="-6"/>
          <w:sz w:val="20"/>
          <w:szCs w:val="20"/>
        </w:rPr>
        <w:t xml:space="preserve"> </w:t>
      </w:r>
      <w:proofErr w:type="gramStart"/>
      <w:r w:rsidRPr="00C73D11">
        <w:rPr>
          <w:rFonts w:ascii="Arial" w:hAnsi="Arial" w:cs="Arial"/>
          <w:sz w:val="20"/>
          <w:szCs w:val="20"/>
        </w:rPr>
        <w:t>operates;</w:t>
      </w:r>
      <w:proofErr w:type="gramEnd"/>
    </w:p>
    <w:p w14:paraId="7339B73E" w14:textId="77777777" w:rsidR="009D7C17" w:rsidRPr="00C73D11" w:rsidRDefault="00BE6BAD" w:rsidP="008E2EE3">
      <w:pPr>
        <w:pStyle w:val="ListParagraph"/>
        <w:numPr>
          <w:ilvl w:val="1"/>
          <w:numId w:val="1"/>
        </w:numPr>
        <w:tabs>
          <w:tab w:val="left" w:pos="820"/>
          <w:tab w:val="left" w:pos="821"/>
        </w:tabs>
        <w:spacing w:before="161" w:line="256" w:lineRule="auto"/>
        <w:jc w:val="both"/>
        <w:rPr>
          <w:rFonts w:ascii="Arial" w:hAnsi="Arial" w:cs="Arial"/>
          <w:sz w:val="20"/>
          <w:szCs w:val="20"/>
        </w:rPr>
      </w:pPr>
      <w:r w:rsidRPr="00C73D11">
        <w:rPr>
          <w:rFonts w:ascii="Arial" w:hAnsi="Arial" w:cs="Arial"/>
          <w:sz w:val="20"/>
          <w:szCs w:val="20"/>
        </w:rPr>
        <w:t>be responsible for identifying and nominating for the approval of the board, candidates to fill board vacancies as and when they</w:t>
      </w:r>
      <w:r w:rsidRPr="00C73D11">
        <w:rPr>
          <w:rFonts w:ascii="Arial" w:hAnsi="Arial" w:cs="Arial"/>
          <w:spacing w:val="-9"/>
          <w:sz w:val="20"/>
          <w:szCs w:val="20"/>
        </w:rPr>
        <w:t xml:space="preserve"> </w:t>
      </w:r>
      <w:proofErr w:type="gramStart"/>
      <w:r w:rsidRPr="00C73D11">
        <w:rPr>
          <w:rFonts w:ascii="Arial" w:hAnsi="Arial" w:cs="Arial"/>
          <w:sz w:val="20"/>
          <w:szCs w:val="20"/>
        </w:rPr>
        <w:t>arise;</w:t>
      </w:r>
      <w:proofErr w:type="gramEnd"/>
    </w:p>
    <w:p w14:paraId="0837C0A2" w14:textId="77777777" w:rsidR="009D7C17" w:rsidRPr="00C73D11" w:rsidRDefault="00BE6BAD" w:rsidP="008E2EE3">
      <w:pPr>
        <w:pStyle w:val="ListParagraph"/>
        <w:numPr>
          <w:ilvl w:val="1"/>
          <w:numId w:val="1"/>
        </w:numPr>
        <w:tabs>
          <w:tab w:val="left" w:pos="820"/>
          <w:tab w:val="left" w:pos="821"/>
        </w:tabs>
        <w:spacing w:before="165" w:line="259" w:lineRule="auto"/>
        <w:jc w:val="both"/>
        <w:rPr>
          <w:rFonts w:ascii="Arial" w:hAnsi="Arial" w:cs="Arial"/>
          <w:sz w:val="20"/>
          <w:szCs w:val="20"/>
        </w:rPr>
      </w:pPr>
      <w:r w:rsidRPr="00C73D11">
        <w:rPr>
          <w:rFonts w:ascii="Arial" w:hAnsi="Arial" w:cs="Arial"/>
          <w:sz w:val="20"/>
          <w:szCs w:val="20"/>
        </w:rPr>
        <w:t xml:space="preserve">before any appointment is made by the board, evaluate the balance of skills, knowledge, experience and diversity on the board, and, in the light of this evaluation, prepare a description of the role and capabilities required for a particular appointment. In identifying suitable </w:t>
      </w:r>
      <w:proofErr w:type="gramStart"/>
      <w:r w:rsidRPr="00C73D11">
        <w:rPr>
          <w:rFonts w:ascii="Arial" w:hAnsi="Arial" w:cs="Arial"/>
          <w:sz w:val="20"/>
          <w:szCs w:val="20"/>
        </w:rPr>
        <w:t>candidates</w:t>
      </w:r>
      <w:proofErr w:type="gramEnd"/>
      <w:r w:rsidRPr="00C73D11">
        <w:rPr>
          <w:rFonts w:ascii="Arial" w:hAnsi="Arial" w:cs="Arial"/>
          <w:sz w:val="20"/>
          <w:szCs w:val="20"/>
        </w:rPr>
        <w:t xml:space="preserve"> the committee</w:t>
      </w:r>
      <w:r w:rsidRPr="00C73D11">
        <w:rPr>
          <w:rFonts w:ascii="Arial" w:hAnsi="Arial" w:cs="Arial"/>
          <w:spacing w:val="-4"/>
          <w:sz w:val="20"/>
          <w:szCs w:val="20"/>
        </w:rPr>
        <w:t xml:space="preserve"> </w:t>
      </w:r>
      <w:r w:rsidRPr="00C73D11">
        <w:rPr>
          <w:rFonts w:ascii="Arial" w:hAnsi="Arial" w:cs="Arial"/>
          <w:sz w:val="20"/>
          <w:szCs w:val="20"/>
        </w:rPr>
        <w:t>shall</w:t>
      </w:r>
    </w:p>
    <w:p w14:paraId="5DE5CB1C" w14:textId="77777777" w:rsidR="009D7C17" w:rsidRPr="00C73D11" w:rsidRDefault="00BE6BAD" w:rsidP="008E2EE3">
      <w:pPr>
        <w:pStyle w:val="ListParagraph"/>
        <w:numPr>
          <w:ilvl w:val="2"/>
          <w:numId w:val="1"/>
        </w:numPr>
        <w:tabs>
          <w:tab w:val="left" w:pos="820"/>
          <w:tab w:val="left" w:pos="821"/>
        </w:tabs>
        <w:spacing w:before="158"/>
        <w:ind w:firstLine="31"/>
        <w:jc w:val="both"/>
        <w:rPr>
          <w:rFonts w:ascii="Arial" w:hAnsi="Arial" w:cs="Arial"/>
          <w:sz w:val="20"/>
          <w:szCs w:val="20"/>
        </w:rPr>
      </w:pPr>
      <w:r w:rsidRPr="00C73D11">
        <w:rPr>
          <w:rFonts w:ascii="Arial" w:hAnsi="Arial" w:cs="Arial"/>
          <w:sz w:val="20"/>
          <w:szCs w:val="20"/>
        </w:rPr>
        <w:t>use open advertising or the services of external advisers to facilitate the</w:t>
      </w:r>
      <w:r w:rsidRPr="00C73D11">
        <w:rPr>
          <w:rFonts w:ascii="Arial" w:hAnsi="Arial" w:cs="Arial"/>
          <w:spacing w:val="-15"/>
          <w:sz w:val="20"/>
          <w:szCs w:val="20"/>
        </w:rPr>
        <w:t xml:space="preserve"> </w:t>
      </w:r>
      <w:r w:rsidRPr="00C73D11">
        <w:rPr>
          <w:rFonts w:ascii="Arial" w:hAnsi="Arial" w:cs="Arial"/>
          <w:sz w:val="20"/>
          <w:szCs w:val="20"/>
        </w:rPr>
        <w:t>search,</w:t>
      </w:r>
    </w:p>
    <w:p w14:paraId="53ADDD38" w14:textId="77777777" w:rsidR="009D7C17" w:rsidRPr="00C73D11" w:rsidRDefault="00BE6BAD" w:rsidP="008E2EE3">
      <w:pPr>
        <w:pStyle w:val="ListParagraph"/>
        <w:numPr>
          <w:ilvl w:val="2"/>
          <w:numId w:val="1"/>
        </w:numPr>
        <w:tabs>
          <w:tab w:val="left" w:pos="1418"/>
        </w:tabs>
        <w:spacing w:before="182"/>
        <w:ind w:left="1418" w:hanging="567"/>
        <w:jc w:val="both"/>
        <w:rPr>
          <w:rFonts w:ascii="Arial" w:hAnsi="Arial" w:cs="Arial"/>
          <w:sz w:val="20"/>
          <w:szCs w:val="20"/>
        </w:rPr>
      </w:pPr>
      <w:r w:rsidRPr="00C73D11">
        <w:rPr>
          <w:rFonts w:ascii="Arial" w:hAnsi="Arial" w:cs="Arial"/>
          <w:sz w:val="20"/>
          <w:szCs w:val="20"/>
        </w:rPr>
        <w:t>consider candidates from a wide range of backgrounds,</w:t>
      </w:r>
      <w:r w:rsidRPr="00C73D11">
        <w:rPr>
          <w:rFonts w:ascii="Arial" w:hAnsi="Arial" w:cs="Arial"/>
          <w:spacing w:val="-8"/>
          <w:sz w:val="20"/>
          <w:szCs w:val="20"/>
        </w:rPr>
        <w:t xml:space="preserve"> </w:t>
      </w:r>
      <w:r w:rsidRPr="00C73D11">
        <w:rPr>
          <w:rFonts w:ascii="Arial" w:hAnsi="Arial" w:cs="Arial"/>
          <w:sz w:val="20"/>
          <w:szCs w:val="20"/>
        </w:rPr>
        <w:t>and</w:t>
      </w:r>
    </w:p>
    <w:p w14:paraId="500C8456" w14:textId="62CA50E5" w:rsidR="009D7C17" w:rsidRPr="00C73D11" w:rsidRDefault="00BE6BAD" w:rsidP="008E2EE3">
      <w:pPr>
        <w:pStyle w:val="ListParagraph"/>
        <w:numPr>
          <w:ilvl w:val="2"/>
          <w:numId w:val="1"/>
        </w:numPr>
        <w:tabs>
          <w:tab w:val="left" w:pos="1418"/>
        </w:tabs>
        <w:spacing w:before="181" w:line="259" w:lineRule="auto"/>
        <w:ind w:left="1418" w:hanging="567"/>
        <w:jc w:val="both"/>
        <w:rPr>
          <w:rFonts w:ascii="Arial" w:hAnsi="Arial" w:cs="Arial"/>
          <w:sz w:val="20"/>
          <w:szCs w:val="20"/>
        </w:rPr>
      </w:pPr>
      <w:r w:rsidRPr="00C73D11">
        <w:rPr>
          <w:rFonts w:ascii="Arial" w:hAnsi="Arial" w:cs="Arial"/>
          <w:sz w:val="20"/>
          <w:szCs w:val="20"/>
        </w:rPr>
        <w:t>consider candidates on merit and against objective criteria and with due regard for the benefits of diversity on the board</w:t>
      </w:r>
      <w:r w:rsidR="00D0543C">
        <w:rPr>
          <w:rFonts w:ascii="Arial" w:hAnsi="Arial" w:cs="Arial"/>
          <w:sz w:val="20"/>
          <w:szCs w:val="20"/>
        </w:rPr>
        <w:t>,</w:t>
      </w:r>
      <w:r w:rsidR="003867D4">
        <w:rPr>
          <w:rFonts w:ascii="Arial" w:hAnsi="Arial" w:cs="Arial"/>
          <w:sz w:val="20"/>
          <w:szCs w:val="20"/>
        </w:rPr>
        <w:t xml:space="preserve"> </w:t>
      </w:r>
      <w:r w:rsidRPr="00C73D11">
        <w:rPr>
          <w:rFonts w:ascii="Arial" w:hAnsi="Arial" w:cs="Arial"/>
          <w:sz w:val="20"/>
          <w:szCs w:val="20"/>
        </w:rPr>
        <w:t>taking care that appointees have enough time available to devote to the</w:t>
      </w:r>
      <w:r w:rsidRPr="00C73D11">
        <w:rPr>
          <w:rFonts w:ascii="Arial" w:hAnsi="Arial" w:cs="Arial"/>
          <w:spacing w:val="-6"/>
          <w:sz w:val="20"/>
          <w:szCs w:val="20"/>
        </w:rPr>
        <w:t xml:space="preserve"> </w:t>
      </w:r>
      <w:proofErr w:type="gramStart"/>
      <w:r w:rsidRPr="00C73D11">
        <w:rPr>
          <w:rFonts w:ascii="Arial" w:hAnsi="Arial" w:cs="Arial"/>
          <w:sz w:val="20"/>
          <w:szCs w:val="20"/>
        </w:rPr>
        <w:t>position;</w:t>
      </w:r>
      <w:proofErr w:type="gramEnd"/>
    </w:p>
    <w:p w14:paraId="0B3DACAA" w14:textId="28779841" w:rsidR="009D7C17" w:rsidRPr="00C73D11" w:rsidRDefault="00BE6BAD" w:rsidP="008E2EE3">
      <w:pPr>
        <w:pStyle w:val="ListParagraph"/>
        <w:numPr>
          <w:ilvl w:val="1"/>
          <w:numId w:val="1"/>
        </w:numPr>
        <w:tabs>
          <w:tab w:val="left" w:pos="820"/>
          <w:tab w:val="left" w:pos="821"/>
        </w:tabs>
        <w:spacing w:before="160" w:line="259" w:lineRule="auto"/>
        <w:jc w:val="both"/>
        <w:rPr>
          <w:rFonts w:ascii="Arial" w:hAnsi="Arial" w:cs="Arial"/>
          <w:sz w:val="20"/>
          <w:szCs w:val="20"/>
        </w:rPr>
      </w:pPr>
      <w:r w:rsidRPr="00C73D11">
        <w:rPr>
          <w:rFonts w:ascii="Arial" w:hAnsi="Arial" w:cs="Arial"/>
          <w:sz w:val="20"/>
          <w:szCs w:val="20"/>
        </w:rPr>
        <w:t xml:space="preserve">for the appointment of a </w:t>
      </w:r>
      <w:r w:rsidR="00F5238D">
        <w:rPr>
          <w:rFonts w:ascii="Arial" w:hAnsi="Arial" w:cs="Arial"/>
          <w:sz w:val="20"/>
          <w:szCs w:val="20"/>
        </w:rPr>
        <w:t>chair</w:t>
      </w:r>
      <w:r w:rsidRPr="00C73D11">
        <w:rPr>
          <w:rFonts w:ascii="Arial" w:hAnsi="Arial" w:cs="Arial"/>
          <w:sz w:val="20"/>
          <w:szCs w:val="20"/>
        </w:rPr>
        <w:t xml:space="preserve">, the committee should prepare a job specification, including the time commitment expected. A proposed </w:t>
      </w:r>
      <w:r w:rsidR="00F5238D">
        <w:rPr>
          <w:rFonts w:ascii="Arial" w:hAnsi="Arial" w:cs="Arial"/>
          <w:sz w:val="20"/>
          <w:szCs w:val="20"/>
        </w:rPr>
        <w:t>chair</w:t>
      </w:r>
      <w:r w:rsidRPr="00C73D11">
        <w:rPr>
          <w:rFonts w:ascii="Arial" w:hAnsi="Arial" w:cs="Arial"/>
          <w:sz w:val="20"/>
          <w:szCs w:val="20"/>
        </w:rPr>
        <w:t xml:space="preserve">’s other significant commitments should be disclosed to the board before appointment and any changes to the </w:t>
      </w:r>
      <w:r w:rsidR="00F5238D">
        <w:rPr>
          <w:rFonts w:ascii="Arial" w:hAnsi="Arial" w:cs="Arial"/>
          <w:sz w:val="20"/>
          <w:szCs w:val="20"/>
        </w:rPr>
        <w:t>chair</w:t>
      </w:r>
      <w:r w:rsidRPr="00C73D11">
        <w:rPr>
          <w:rFonts w:ascii="Arial" w:hAnsi="Arial" w:cs="Arial"/>
          <w:sz w:val="20"/>
          <w:szCs w:val="20"/>
        </w:rPr>
        <w:t>’s commitments should be reported to the board as they</w:t>
      </w:r>
      <w:r w:rsidRPr="00C73D11">
        <w:rPr>
          <w:rFonts w:ascii="Arial" w:hAnsi="Arial" w:cs="Arial"/>
          <w:spacing w:val="-10"/>
          <w:sz w:val="20"/>
          <w:szCs w:val="20"/>
        </w:rPr>
        <w:t xml:space="preserve"> </w:t>
      </w:r>
      <w:proofErr w:type="gramStart"/>
      <w:r w:rsidRPr="00C73D11">
        <w:rPr>
          <w:rFonts w:ascii="Arial" w:hAnsi="Arial" w:cs="Arial"/>
          <w:sz w:val="20"/>
          <w:szCs w:val="20"/>
        </w:rPr>
        <w:t>arise;</w:t>
      </w:r>
      <w:proofErr w:type="gramEnd"/>
    </w:p>
    <w:p w14:paraId="5815ABEE" w14:textId="77777777"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prior to the appointment of a director, the proposed appointee should be required to disclose any other business interests that may result in a conflict of interest and be required to report any future business interests that could result in a conflict of</w:t>
      </w:r>
      <w:r w:rsidRPr="00C73D11">
        <w:rPr>
          <w:rFonts w:ascii="Arial" w:hAnsi="Arial" w:cs="Arial"/>
          <w:spacing w:val="-13"/>
          <w:sz w:val="20"/>
          <w:szCs w:val="20"/>
        </w:rPr>
        <w:t xml:space="preserve"> </w:t>
      </w:r>
      <w:proofErr w:type="gramStart"/>
      <w:r w:rsidRPr="00C73D11">
        <w:rPr>
          <w:rFonts w:ascii="Arial" w:hAnsi="Arial" w:cs="Arial"/>
          <w:sz w:val="20"/>
          <w:szCs w:val="20"/>
        </w:rPr>
        <w:t>interest;</w:t>
      </w:r>
      <w:proofErr w:type="gramEnd"/>
    </w:p>
    <w:p w14:paraId="5271AFD0" w14:textId="77777777" w:rsidR="009D7C17" w:rsidRPr="00C73D11" w:rsidRDefault="009D7C17" w:rsidP="008E2EE3">
      <w:pPr>
        <w:spacing w:line="259" w:lineRule="auto"/>
        <w:jc w:val="both"/>
        <w:rPr>
          <w:rFonts w:ascii="Arial" w:hAnsi="Arial" w:cs="Arial"/>
          <w:sz w:val="20"/>
          <w:szCs w:val="20"/>
        </w:rPr>
        <w:sectPr w:rsidR="009D7C17" w:rsidRPr="00C73D11">
          <w:pgSz w:w="11910" w:h="16840"/>
          <w:pgMar w:top="1380" w:right="1340" w:bottom="280" w:left="1340" w:header="720" w:footer="720" w:gutter="0"/>
          <w:cols w:space="720"/>
        </w:sectPr>
      </w:pPr>
    </w:p>
    <w:p w14:paraId="6E729D0B" w14:textId="77777777" w:rsidR="009D7C17" w:rsidRPr="00C73D11" w:rsidRDefault="009D7C17" w:rsidP="008E2EE3">
      <w:pPr>
        <w:pStyle w:val="BodyText"/>
        <w:spacing w:before="2"/>
        <w:ind w:left="0" w:firstLine="0"/>
        <w:jc w:val="both"/>
        <w:rPr>
          <w:rFonts w:ascii="Arial" w:hAnsi="Arial" w:cs="Arial"/>
          <w:sz w:val="20"/>
          <w:szCs w:val="20"/>
        </w:rPr>
      </w:pPr>
    </w:p>
    <w:p w14:paraId="3DFFB112" w14:textId="77777777" w:rsidR="009D7C17" w:rsidRPr="00C73D11" w:rsidRDefault="00BE6BAD" w:rsidP="008E2EE3">
      <w:pPr>
        <w:pStyle w:val="ListParagraph"/>
        <w:numPr>
          <w:ilvl w:val="1"/>
          <w:numId w:val="1"/>
        </w:numPr>
        <w:tabs>
          <w:tab w:val="left" w:pos="820"/>
          <w:tab w:val="left" w:pos="821"/>
        </w:tabs>
        <w:spacing w:before="56" w:line="259" w:lineRule="auto"/>
        <w:jc w:val="both"/>
        <w:rPr>
          <w:rFonts w:ascii="Arial" w:hAnsi="Arial" w:cs="Arial"/>
          <w:sz w:val="20"/>
          <w:szCs w:val="20"/>
        </w:rPr>
      </w:pPr>
      <w:r w:rsidRPr="00C73D11">
        <w:rPr>
          <w:rFonts w:ascii="Arial" w:hAnsi="Arial" w:cs="Arial"/>
          <w:sz w:val="20"/>
          <w:szCs w:val="20"/>
        </w:rPr>
        <w:t>ensure that on appointment to the board, non-executive directors receive a formal letter of appointment setting out clearly what is expected of them in terms of time commitment, committee service and involvement outside board</w:t>
      </w:r>
      <w:r w:rsidRPr="00C73D11">
        <w:rPr>
          <w:rFonts w:ascii="Arial" w:hAnsi="Arial" w:cs="Arial"/>
          <w:spacing w:val="-8"/>
          <w:sz w:val="20"/>
          <w:szCs w:val="20"/>
        </w:rPr>
        <w:t xml:space="preserve"> </w:t>
      </w:r>
      <w:proofErr w:type="gramStart"/>
      <w:r w:rsidRPr="00C73D11">
        <w:rPr>
          <w:rFonts w:ascii="Arial" w:hAnsi="Arial" w:cs="Arial"/>
          <w:sz w:val="20"/>
          <w:szCs w:val="20"/>
        </w:rPr>
        <w:t>meetings;</w:t>
      </w:r>
      <w:proofErr w:type="gramEnd"/>
    </w:p>
    <w:p w14:paraId="1538E5F8" w14:textId="77777777"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review the results of the board performance evaluation process that relate to the composition of the</w:t>
      </w:r>
      <w:r w:rsidRPr="00C73D11">
        <w:rPr>
          <w:rFonts w:ascii="Arial" w:hAnsi="Arial" w:cs="Arial"/>
          <w:spacing w:val="-5"/>
          <w:sz w:val="20"/>
          <w:szCs w:val="20"/>
        </w:rPr>
        <w:t xml:space="preserve"> </w:t>
      </w:r>
      <w:proofErr w:type="gramStart"/>
      <w:r w:rsidRPr="00C73D11">
        <w:rPr>
          <w:rFonts w:ascii="Arial" w:hAnsi="Arial" w:cs="Arial"/>
          <w:sz w:val="20"/>
          <w:szCs w:val="20"/>
        </w:rPr>
        <w:t>board;</w:t>
      </w:r>
      <w:proofErr w:type="gramEnd"/>
    </w:p>
    <w:p w14:paraId="42DB1A2F" w14:textId="101999DB" w:rsidR="009D7C17" w:rsidRPr="00C73D11" w:rsidRDefault="00BE6BAD" w:rsidP="008E2EE3">
      <w:pPr>
        <w:pStyle w:val="ListParagraph"/>
        <w:numPr>
          <w:ilvl w:val="1"/>
          <w:numId w:val="1"/>
        </w:numPr>
        <w:tabs>
          <w:tab w:val="left" w:pos="820"/>
          <w:tab w:val="left" w:pos="821"/>
        </w:tabs>
        <w:spacing w:before="162" w:line="259" w:lineRule="auto"/>
        <w:jc w:val="both"/>
        <w:rPr>
          <w:rFonts w:ascii="Arial" w:hAnsi="Arial" w:cs="Arial"/>
          <w:sz w:val="20"/>
          <w:szCs w:val="20"/>
        </w:rPr>
      </w:pPr>
      <w:r w:rsidRPr="00C73D11">
        <w:rPr>
          <w:rFonts w:ascii="Arial" w:hAnsi="Arial" w:cs="Arial"/>
          <w:sz w:val="20"/>
          <w:szCs w:val="20"/>
        </w:rPr>
        <w:t>review annually the time required from non-executive directors;</w:t>
      </w:r>
      <w:r w:rsidRPr="00C73D11">
        <w:rPr>
          <w:rFonts w:ascii="Arial" w:hAnsi="Arial" w:cs="Arial"/>
          <w:spacing w:val="-1"/>
          <w:sz w:val="20"/>
          <w:szCs w:val="20"/>
        </w:rPr>
        <w:t xml:space="preserve"> </w:t>
      </w:r>
      <w:r w:rsidRPr="00C73D11">
        <w:rPr>
          <w:rFonts w:ascii="Arial" w:hAnsi="Arial" w:cs="Arial"/>
          <w:sz w:val="20"/>
          <w:szCs w:val="20"/>
        </w:rPr>
        <w:t>and</w:t>
      </w:r>
    </w:p>
    <w:p w14:paraId="6A8854AA" w14:textId="77777777" w:rsidR="009D7C17" w:rsidRPr="00C73D11" w:rsidRDefault="00BE6BAD" w:rsidP="008E2EE3">
      <w:pPr>
        <w:pStyle w:val="ListParagraph"/>
        <w:numPr>
          <w:ilvl w:val="1"/>
          <w:numId w:val="1"/>
        </w:numPr>
        <w:tabs>
          <w:tab w:val="left" w:pos="820"/>
          <w:tab w:val="left" w:pos="821"/>
        </w:tabs>
        <w:spacing w:before="157"/>
        <w:ind w:hanging="721"/>
        <w:jc w:val="both"/>
        <w:rPr>
          <w:rFonts w:ascii="Arial" w:hAnsi="Arial" w:cs="Arial"/>
          <w:sz w:val="20"/>
          <w:szCs w:val="20"/>
        </w:rPr>
      </w:pPr>
      <w:r w:rsidRPr="00C73D11">
        <w:rPr>
          <w:rFonts w:ascii="Arial" w:hAnsi="Arial" w:cs="Arial"/>
          <w:sz w:val="20"/>
          <w:szCs w:val="20"/>
        </w:rPr>
        <w:t>work and liaise as necessary with all other board</w:t>
      </w:r>
      <w:r w:rsidRPr="00C73D11">
        <w:rPr>
          <w:rFonts w:ascii="Arial" w:hAnsi="Arial" w:cs="Arial"/>
          <w:spacing w:val="-11"/>
          <w:sz w:val="20"/>
          <w:szCs w:val="20"/>
        </w:rPr>
        <w:t xml:space="preserve"> </w:t>
      </w:r>
      <w:r w:rsidRPr="00C73D11">
        <w:rPr>
          <w:rFonts w:ascii="Arial" w:hAnsi="Arial" w:cs="Arial"/>
          <w:sz w:val="20"/>
          <w:szCs w:val="20"/>
        </w:rPr>
        <w:t>committees.</w:t>
      </w:r>
    </w:p>
    <w:p w14:paraId="0B24E490" w14:textId="77777777" w:rsidR="009D7C17" w:rsidRPr="00C73D11" w:rsidRDefault="00BE6BAD" w:rsidP="008E2EE3">
      <w:pPr>
        <w:pStyle w:val="BodyText"/>
        <w:spacing w:before="183"/>
        <w:ind w:left="100" w:firstLine="0"/>
        <w:jc w:val="both"/>
        <w:rPr>
          <w:rFonts w:ascii="Arial" w:hAnsi="Arial" w:cs="Arial"/>
          <w:sz w:val="20"/>
          <w:szCs w:val="20"/>
        </w:rPr>
      </w:pPr>
      <w:r w:rsidRPr="00C73D11">
        <w:rPr>
          <w:rFonts w:ascii="Arial" w:hAnsi="Arial" w:cs="Arial"/>
          <w:sz w:val="20"/>
          <w:szCs w:val="20"/>
        </w:rPr>
        <w:t>The committee shall also make recommendations to the board concerning:</w:t>
      </w:r>
    </w:p>
    <w:p w14:paraId="216123E2" w14:textId="0F18BF0C" w:rsidR="009D7C17" w:rsidRPr="00C73D11" w:rsidRDefault="00BE6BAD" w:rsidP="008E2EE3">
      <w:pPr>
        <w:pStyle w:val="ListParagraph"/>
        <w:numPr>
          <w:ilvl w:val="1"/>
          <w:numId w:val="1"/>
        </w:numPr>
        <w:tabs>
          <w:tab w:val="left" w:pos="820"/>
          <w:tab w:val="left" w:pos="821"/>
        </w:tabs>
        <w:spacing w:before="180" w:line="259" w:lineRule="auto"/>
        <w:jc w:val="both"/>
        <w:rPr>
          <w:rFonts w:ascii="Arial" w:hAnsi="Arial" w:cs="Arial"/>
          <w:sz w:val="20"/>
          <w:szCs w:val="20"/>
        </w:rPr>
      </w:pPr>
      <w:r w:rsidRPr="00C73D11">
        <w:rPr>
          <w:rFonts w:ascii="Arial" w:hAnsi="Arial" w:cs="Arial"/>
          <w:sz w:val="20"/>
          <w:szCs w:val="20"/>
        </w:rPr>
        <w:t xml:space="preserve">formulating plans for succession for both executive and non-executive directors and in particular for the key roles of </w:t>
      </w:r>
      <w:r w:rsidR="00F5238D">
        <w:rPr>
          <w:rFonts w:ascii="Arial" w:hAnsi="Arial" w:cs="Arial"/>
          <w:sz w:val="20"/>
          <w:szCs w:val="20"/>
        </w:rPr>
        <w:t>chair</w:t>
      </w:r>
      <w:r w:rsidRPr="00C73D11">
        <w:rPr>
          <w:rFonts w:ascii="Arial" w:hAnsi="Arial" w:cs="Arial"/>
          <w:sz w:val="20"/>
          <w:szCs w:val="20"/>
        </w:rPr>
        <w:t xml:space="preserve"> and chief</w:t>
      </w:r>
      <w:r w:rsidRPr="00C73D11">
        <w:rPr>
          <w:rFonts w:ascii="Arial" w:hAnsi="Arial" w:cs="Arial"/>
          <w:spacing w:val="-10"/>
          <w:sz w:val="20"/>
          <w:szCs w:val="20"/>
        </w:rPr>
        <w:t xml:space="preserve"> </w:t>
      </w:r>
      <w:proofErr w:type="gramStart"/>
      <w:r w:rsidRPr="00C73D11">
        <w:rPr>
          <w:rFonts w:ascii="Arial" w:hAnsi="Arial" w:cs="Arial"/>
          <w:sz w:val="20"/>
          <w:szCs w:val="20"/>
        </w:rPr>
        <w:t>executive;</w:t>
      </w:r>
      <w:proofErr w:type="gramEnd"/>
    </w:p>
    <w:p w14:paraId="26AA5817" w14:textId="77777777" w:rsidR="009D7C17" w:rsidRPr="00C73D11" w:rsidRDefault="00BE6BAD" w:rsidP="008E2EE3">
      <w:pPr>
        <w:pStyle w:val="ListParagraph"/>
        <w:numPr>
          <w:ilvl w:val="1"/>
          <w:numId w:val="1"/>
        </w:numPr>
        <w:tabs>
          <w:tab w:val="left" w:pos="820"/>
          <w:tab w:val="left" w:pos="821"/>
        </w:tabs>
        <w:spacing w:before="160"/>
        <w:ind w:hanging="721"/>
        <w:jc w:val="both"/>
        <w:rPr>
          <w:rFonts w:ascii="Arial" w:hAnsi="Arial" w:cs="Arial"/>
          <w:sz w:val="20"/>
          <w:szCs w:val="20"/>
        </w:rPr>
      </w:pPr>
      <w:r w:rsidRPr="00C73D11">
        <w:rPr>
          <w:rFonts w:ascii="Arial" w:hAnsi="Arial" w:cs="Arial"/>
          <w:sz w:val="20"/>
          <w:szCs w:val="20"/>
        </w:rPr>
        <w:t>suitable candidates for the role of senior independent</w:t>
      </w:r>
      <w:r w:rsidRPr="00C73D11">
        <w:rPr>
          <w:rFonts w:ascii="Arial" w:hAnsi="Arial" w:cs="Arial"/>
          <w:spacing w:val="-16"/>
          <w:sz w:val="20"/>
          <w:szCs w:val="20"/>
        </w:rPr>
        <w:t xml:space="preserve"> </w:t>
      </w:r>
      <w:proofErr w:type="gramStart"/>
      <w:r w:rsidRPr="00C73D11">
        <w:rPr>
          <w:rFonts w:ascii="Arial" w:hAnsi="Arial" w:cs="Arial"/>
          <w:sz w:val="20"/>
          <w:szCs w:val="20"/>
        </w:rPr>
        <w:t>director;</w:t>
      </w:r>
      <w:proofErr w:type="gramEnd"/>
    </w:p>
    <w:p w14:paraId="70022CAA" w14:textId="4365E323" w:rsidR="009D7C17" w:rsidRPr="00C73D11" w:rsidRDefault="00BE6BAD" w:rsidP="008E2EE3">
      <w:pPr>
        <w:pStyle w:val="ListParagraph"/>
        <w:numPr>
          <w:ilvl w:val="1"/>
          <w:numId w:val="1"/>
        </w:numPr>
        <w:tabs>
          <w:tab w:val="left" w:pos="820"/>
          <w:tab w:val="left" w:pos="821"/>
        </w:tabs>
        <w:spacing w:before="182" w:line="259" w:lineRule="auto"/>
        <w:jc w:val="both"/>
        <w:rPr>
          <w:rFonts w:ascii="Arial" w:hAnsi="Arial" w:cs="Arial"/>
          <w:sz w:val="20"/>
          <w:szCs w:val="20"/>
        </w:rPr>
      </w:pPr>
      <w:r w:rsidRPr="00C73D11">
        <w:rPr>
          <w:rFonts w:ascii="Arial" w:hAnsi="Arial" w:cs="Arial"/>
          <w:sz w:val="20"/>
          <w:szCs w:val="20"/>
        </w:rPr>
        <w:t xml:space="preserve">membership of the audit and remuneration committees, and any other board committees as appropriate, in consultation with the </w:t>
      </w:r>
      <w:r w:rsidR="00F5238D">
        <w:rPr>
          <w:rFonts w:ascii="Arial" w:hAnsi="Arial" w:cs="Arial"/>
          <w:sz w:val="20"/>
          <w:szCs w:val="20"/>
        </w:rPr>
        <w:t>chair</w:t>
      </w:r>
      <w:r w:rsidRPr="00C73D11">
        <w:rPr>
          <w:rFonts w:ascii="Arial" w:hAnsi="Arial" w:cs="Arial"/>
          <w:sz w:val="20"/>
          <w:szCs w:val="20"/>
        </w:rPr>
        <w:t xml:space="preserve"> of those</w:t>
      </w:r>
      <w:r w:rsidRPr="00C73D11">
        <w:rPr>
          <w:rFonts w:ascii="Arial" w:hAnsi="Arial" w:cs="Arial"/>
          <w:spacing w:val="-11"/>
          <w:sz w:val="20"/>
          <w:szCs w:val="20"/>
        </w:rPr>
        <w:t xml:space="preserve"> </w:t>
      </w:r>
      <w:proofErr w:type="gramStart"/>
      <w:r w:rsidRPr="00C73D11">
        <w:rPr>
          <w:rFonts w:ascii="Arial" w:hAnsi="Arial" w:cs="Arial"/>
          <w:sz w:val="20"/>
          <w:szCs w:val="20"/>
        </w:rPr>
        <w:t>committees;</w:t>
      </w:r>
      <w:proofErr w:type="gramEnd"/>
    </w:p>
    <w:p w14:paraId="1E786C72" w14:textId="77777777"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the re-appointment of any non-executive director at the conclusion of their specified term of office having given due regard to their performance and ability to continue to contribute to the board in the light of knowledge, skills and experience</w:t>
      </w:r>
      <w:r w:rsidRPr="00C73D11">
        <w:rPr>
          <w:rFonts w:ascii="Arial" w:hAnsi="Arial" w:cs="Arial"/>
          <w:spacing w:val="-10"/>
          <w:sz w:val="20"/>
          <w:szCs w:val="20"/>
        </w:rPr>
        <w:t xml:space="preserve"> </w:t>
      </w:r>
      <w:proofErr w:type="gramStart"/>
      <w:r w:rsidRPr="00C73D11">
        <w:rPr>
          <w:rFonts w:ascii="Arial" w:hAnsi="Arial" w:cs="Arial"/>
          <w:sz w:val="20"/>
          <w:szCs w:val="20"/>
        </w:rPr>
        <w:t>required;</w:t>
      </w:r>
      <w:proofErr w:type="gramEnd"/>
    </w:p>
    <w:p w14:paraId="4D1B40E8" w14:textId="134BC84E" w:rsidR="009D7C17" w:rsidRPr="00C73D11" w:rsidRDefault="00BE6BAD" w:rsidP="008E2EE3">
      <w:pPr>
        <w:pStyle w:val="ListParagraph"/>
        <w:numPr>
          <w:ilvl w:val="1"/>
          <w:numId w:val="1"/>
        </w:numPr>
        <w:tabs>
          <w:tab w:val="left" w:pos="820"/>
          <w:tab w:val="left" w:pos="821"/>
        </w:tabs>
        <w:spacing w:before="158" w:line="259" w:lineRule="auto"/>
        <w:jc w:val="both"/>
        <w:rPr>
          <w:rFonts w:ascii="Arial" w:hAnsi="Arial" w:cs="Arial"/>
          <w:sz w:val="20"/>
          <w:szCs w:val="20"/>
        </w:rPr>
      </w:pPr>
      <w:r w:rsidRPr="00C73D11">
        <w:rPr>
          <w:rFonts w:ascii="Arial" w:hAnsi="Arial" w:cs="Arial"/>
          <w:sz w:val="20"/>
          <w:szCs w:val="20"/>
        </w:rPr>
        <w:t xml:space="preserve">any matters relating to the continuation in office of any director at any time including the suspension or termination of service of an executive director as an employee of the </w:t>
      </w:r>
      <w:r w:rsidR="00E272F4" w:rsidRPr="00C73D11">
        <w:rPr>
          <w:rFonts w:ascii="Arial" w:hAnsi="Arial" w:cs="Arial"/>
          <w:sz w:val="20"/>
          <w:szCs w:val="20"/>
        </w:rPr>
        <w:t>C</w:t>
      </w:r>
      <w:r w:rsidRPr="00C73D11">
        <w:rPr>
          <w:rFonts w:ascii="Arial" w:hAnsi="Arial" w:cs="Arial"/>
          <w:sz w:val="20"/>
          <w:szCs w:val="20"/>
        </w:rPr>
        <w:t>ompany subject to the provisions of the law and their service contract;</w:t>
      </w:r>
      <w:r w:rsidRPr="00C73D11">
        <w:rPr>
          <w:rFonts w:ascii="Arial" w:hAnsi="Arial" w:cs="Arial"/>
          <w:spacing w:val="-13"/>
          <w:sz w:val="20"/>
          <w:szCs w:val="20"/>
        </w:rPr>
        <w:t xml:space="preserve"> </w:t>
      </w:r>
      <w:r w:rsidRPr="00C73D11">
        <w:rPr>
          <w:rFonts w:ascii="Arial" w:hAnsi="Arial" w:cs="Arial"/>
          <w:sz w:val="20"/>
          <w:szCs w:val="20"/>
        </w:rPr>
        <w:t>and</w:t>
      </w:r>
    </w:p>
    <w:p w14:paraId="2995EFA8" w14:textId="566627A8" w:rsidR="009D7C17" w:rsidRPr="00C73D11" w:rsidRDefault="00BE6BAD" w:rsidP="008E2EE3">
      <w:pPr>
        <w:pStyle w:val="ListParagraph"/>
        <w:numPr>
          <w:ilvl w:val="1"/>
          <w:numId w:val="1"/>
        </w:numPr>
        <w:tabs>
          <w:tab w:val="left" w:pos="820"/>
          <w:tab w:val="left" w:pos="821"/>
        </w:tabs>
        <w:spacing w:before="160"/>
        <w:ind w:hanging="721"/>
        <w:jc w:val="both"/>
        <w:rPr>
          <w:rFonts w:ascii="Arial" w:hAnsi="Arial" w:cs="Arial"/>
          <w:sz w:val="20"/>
          <w:szCs w:val="20"/>
        </w:rPr>
      </w:pPr>
      <w:r w:rsidRPr="00C73D11">
        <w:rPr>
          <w:rFonts w:ascii="Arial" w:hAnsi="Arial" w:cs="Arial"/>
          <w:sz w:val="20"/>
          <w:szCs w:val="20"/>
        </w:rPr>
        <w:t>the appointment of any director to executive or other</w:t>
      </w:r>
      <w:r w:rsidRPr="00C73D11">
        <w:rPr>
          <w:rFonts w:ascii="Arial" w:hAnsi="Arial" w:cs="Arial"/>
          <w:spacing w:val="-12"/>
          <w:sz w:val="20"/>
          <w:szCs w:val="20"/>
        </w:rPr>
        <w:t xml:space="preserve"> </w:t>
      </w:r>
      <w:r w:rsidRPr="00C73D11">
        <w:rPr>
          <w:rFonts w:ascii="Arial" w:hAnsi="Arial" w:cs="Arial"/>
          <w:sz w:val="20"/>
          <w:szCs w:val="20"/>
        </w:rPr>
        <w:t>office</w:t>
      </w:r>
      <w:r w:rsidR="00E272F4" w:rsidRPr="00C73D11">
        <w:rPr>
          <w:rFonts w:ascii="Arial" w:hAnsi="Arial" w:cs="Arial"/>
          <w:sz w:val="20"/>
          <w:szCs w:val="20"/>
        </w:rPr>
        <w:t>.</w:t>
      </w:r>
    </w:p>
    <w:p w14:paraId="7817BEAB" w14:textId="77777777" w:rsidR="009D7C17" w:rsidRPr="00C73D11" w:rsidRDefault="00BE6BAD" w:rsidP="008E2EE3">
      <w:pPr>
        <w:pStyle w:val="Heading1"/>
        <w:numPr>
          <w:ilvl w:val="0"/>
          <w:numId w:val="1"/>
        </w:numPr>
        <w:tabs>
          <w:tab w:val="left" w:pos="820"/>
          <w:tab w:val="left" w:pos="821"/>
        </w:tabs>
        <w:spacing w:before="183"/>
        <w:ind w:hanging="721"/>
        <w:jc w:val="both"/>
        <w:rPr>
          <w:rFonts w:ascii="Arial" w:hAnsi="Arial" w:cs="Arial"/>
          <w:sz w:val="20"/>
          <w:szCs w:val="20"/>
          <w:u w:val="none"/>
        </w:rPr>
      </w:pPr>
      <w:r w:rsidRPr="00C73D11">
        <w:rPr>
          <w:rFonts w:ascii="Arial" w:hAnsi="Arial" w:cs="Arial"/>
          <w:sz w:val="20"/>
          <w:szCs w:val="20"/>
        </w:rPr>
        <w:t>Reporting</w:t>
      </w:r>
      <w:r w:rsidRPr="00C73D11">
        <w:rPr>
          <w:rFonts w:ascii="Arial" w:hAnsi="Arial" w:cs="Arial"/>
          <w:spacing w:val="-2"/>
          <w:sz w:val="20"/>
          <w:szCs w:val="20"/>
        </w:rPr>
        <w:t xml:space="preserve"> </w:t>
      </w:r>
      <w:r w:rsidRPr="00C73D11">
        <w:rPr>
          <w:rFonts w:ascii="Arial" w:hAnsi="Arial" w:cs="Arial"/>
          <w:sz w:val="20"/>
          <w:szCs w:val="20"/>
        </w:rPr>
        <w:t>responsibilities</w:t>
      </w:r>
    </w:p>
    <w:p w14:paraId="41FAA0A1" w14:textId="77777777" w:rsidR="009D7C17" w:rsidRPr="00C73D11" w:rsidRDefault="009D7C17" w:rsidP="008E2EE3">
      <w:pPr>
        <w:pStyle w:val="BodyText"/>
        <w:spacing w:before="1"/>
        <w:ind w:left="0" w:firstLine="0"/>
        <w:jc w:val="both"/>
        <w:rPr>
          <w:rFonts w:ascii="Arial" w:hAnsi="Arial" w:cs="Arial"/>
          <w:b/>
          <w:sz w:val="20"/>
          <w:szCs w:val="20"/>
        </w:rPr>
      </w:pPr>
    </w:p>
    <w:p w14:paraId="46F119BA" w14:textId="3DA4AAED" w:rsidR="009D7C17" w:rsidRPr="00C73D11" w:rsidRDefault="00BE6BAD" w:rsidP="008E2EE3">
      <w:pPr>
        <w:pStyle w:val="ListParagraph"/>
        <w:numPr>
          <w:ilvl w:val="1"/>
          <w:numId w:val="1"/>
        </w:numPr>
        <w:tabs>
          <w:tab w:val="left" w:pos="820"/>
          <w:tab w:val="left" w:pos="821"/>
        </w:tabs>
        <w:spacing w:before="57" w:line="259" w:lineRule="auto"/>
        <w:jc w:val="both"/>
        <w:rPr>
          <w:rFonts w:ascii="Arial" w:hAnsi="Arial" w:cs="Arial"/>
          <w:sz w:val="20"/>
          <w:szCs w:val="20"/>
        </w:rPr>
      </w:pPr>
      <w:r w:rsidRPr="00C73D11">
        <w:rPr>
          <w:rFonts w:ascii="Arial" w:hAnsi="Arial" w:cs="Arial"/>
          <w:sz w:val="20"/>
          <w:szCs w:val="20"/>
        </w:rPr>
        <w:t xml:space="preserve">The committee </w:t>
      </w:r>
      <w:r w:rsidR="00F5238D">
        <w:rPr>
          <w:rFonts w:ascii="Arial" w:hAnsi="Arial" w:cs="Arial"/>
          <w:sz w:val="20"/>
          <w:szCs w:val="20"/>
        </w:rPr>
        <w:t>chair</w:t>
      </w:r>
      <w:r w:rsidRPr="00C73D11">
        <w:rPr>
          <w:rFonts w:ascii="Arial" w:hAnsi="Arial" w:cs="Arial"/>
          <w:sz w:val="20"/>
          <w:szCs w:val="20"/>
        </w:rPr>
        <w:t xml:space="preserve"> shall</w:t>
      </w:r>
      <w:r w:rsidR="00173520">
        <w:rPr>
          <w:rFonts w:ascii="Arial" w:hAnsi="Arial" w:cs="Arial"/>
          <w:sz w:val="20"/>
          <w:szCs w:val="20"/>
        </w:rPr>
        <w:t>, as appropriate,</w:t>
      </w:r>
      <w:r w:rsidRPr="00C73D11">
        <w:rPr>
          <w:rFonts w:ascii="Arial" w:hAnsi="Arial" w:cs="Arial"/>
          <w:sz w:val="20"/>
          <w:szCs w:val="20"/>
        </w:rPr>
        <w:t xml:space="preserve"> report to the board on its proceedings after each meeting on all matters within its duties and</w:t>
      </w:r>
      <w:r w:rsidRPr="00C73D11">
        <w:rPr>
          <w:rFonts w:ascii="Arial" w:hAnsi="Arial" w:cs="Arial"/>
          <w:spacing w:val="-9"/>
          <w:sz w:val="20"/>
          <w:szCs w:val="20"/>
        </w:rPr>
        <w:t xml:space="preserve"> </w:t>
      </w:r>
      <w:r w:rsidRPr="00C73D11">
        <w:rPr>
          <w:rFonts w:ascii="Arial" w:hAnsi="Arial" w:cs="Arial"/>
          <w:sz w:val="20"/>
          <w:szCs w:val="20"/>
        </w:rPr>
        <w:t>responsibilities.</w:t>
      </w:r>
    </w:p>
    <w:p w14:paraId="2A74DB39" w14:textId="77777777"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The committee shall make whatever recommendations to the board it deems appropriate on any area within its remit where action or improvement is</w:t>
      </w:r>
      <w:r w:rsidRPr="00C73D11">
        <w:rPr>
          <w:rFonts w:ascii="Arial" w:hAnsi="Arial" w:cs="Arial"/>
          <w:spacing w:val="-14"/>
          <w:sz w:val="20"/>
          <w:szCs w:val="20"/>
        </w:rPr>
        <w:t xml:space="preserve"> </w:t>
      </w:r>
      <w:r w:rsidRPr="00C73D11">
        <w:rPr>
          <w:rFonts w:ascii="Arial" w:hAnsi="Arial" w:cs="Arial"/>
          <w:sz w:val="20"/>
          <w:szCs w:val="20"/>
        </w:rPr>
        <w:t>needed.</w:t>
      </w:r>
    </w:p>
    <w:p w14:paraId="600AEDB3" w14:textId="22EC24EA" w:rsidR="009D7C17" w:rsidRPr="00C73D11" w:rsidRDefault="00BE6BAD" w:rsidP="008E2EE3">
      <w:pPr>
        <w:pStyle w:val="ListParagraph"/>
        <w:numPr>
          <w:ilvl w:val="1"/>
          <w:numId w:val="1"/>
        </w:numPr>
        <w:tabs>
          <w:tab w:val="left" w:pos="820"/>
          <w:tab w:val="left" w:pos="821"/>
        </w:tabs>
        <w:spacing w:before="160" w:line="259" w:lineRule="auto"/>
        <w:jc w:val="both"/>
        <w:rPr>
          <w:rFonts w:ascii="Arial" w:hAnsi="Arial" w:cs="Arial"/>
          <w:sz w:val="20"/>
          <w:szCs w:val="20"/>
        </w:rPr>
      </w:pPr>
      <w:r w:rsidRPr="00C73D11">
        <w:rPr>
          <w:rFonts w:ascii="Arial" w:hAnsi="Arial" w:cs="Arial"/>
          <w:sz w:val="20"/>
          <w:szCs w:val="20"/>
        </w:rPr>
        <w:t xml:space="preserve">The committee shall produce a report to be included in the </w:t>
      </w:r>
      <w:r w:rsidR="00E272F4" w:rsidRPr="00C73D11">
        <w:rPr>
          <w:rFonts w:ascii="Arial" w:hAnsi="Arial" w:cs="Arial"/>
          <w:sz w:val="20"/>
          <w:szCs w:val="20"/>
        </w:rPr>
        <w:t>C</w:t>
      </w:r>
      <w:r w:rsidRPr="00C73D11">
        <w:rPr>
          <w:rFonts w:ascii="Arial" w:hAnsi="Arial" w:cs="Arial"/>
          <w:sz w:val="20"/>
          <w:szCs w:val="20"/>
        </w:rPr>
        <w:t>ompany’s annual report about its activities, the process used to make appointments and explain if external advice or open advertising has not been used. Where an external search agency has been used, it shall be identified in the annual report and a statement made as to whether it has any connection with the</w:t>
      </w:r>
      <w:r w:rsidRPr="00C73D11">
        <w:rPr>
          <w:rFonts w:ascii="Arial" w:hAnsi="Arial" w:cs="Arial"/>
          <w:spacing w:val="-2"/>
          <w:sz w:val="20"/>
          <w:szCs w:val="20"/>
        </w:rPr>
        <w:t xml:space="preserve"> </w:t>
      </w:r>
      <w:r w:rsidR="00E272F4" w:rsidRPr="00C73D11">
        <w:rPr>
          <w:rFonts w:ascii="Arial" w:hAnsi="Arial" w:cs="Arial"/>
          <w:spacing w:val="-2"/>
          <w:sz w:val="20"/>
          <w:szCs w:val="20"/>
        </w:rPr>
        <w:t>C</w:t>
      </w:r>
      <w:r w:rsidRPr="00C73D11">
        <w:rPr>
          <w:rFonts w:ascii="Arial" w:hAnsi="Arial" w:cs="Arial"/>
          <w:sz w:val="20"/>
          <w:szCs w:val="20"/>
        </w:rPr>
        <w:t>ompany.</w:t>
      </w:r>
    </w:p>
    <w:p w14:paraId="1E4DDD9F" w14:textId="77777777" w:rsidR="009D7C17" w:rsidRPr="00C73D11" w:rsidRDefault="009D7C17" w:rsidP="008E2EE3">
      <w:pPr>
        <w:spacing w:line="259" w:lineRule="auto"/>
        <w:jc w:val="both"/>
        <w:rPr>
          <w:rFonts w:ascii="Arial" w:hAnsi="Arial" w:cs="Arial"/>
          <w:sz w:val="20"/>
          <w:szCs w:val="20"/>
        </w:rPr>
        <w:sectPr w:rsidR="009D7C17" w:rsidRPr="00C73D11">
          <w:pgSz w:w="11910" w:h="16840"/>
          <w:pgMar w:top="1580" w:right="1340" w:bottom="280" w:left="1340" w:header="720" w:footer="720" w:gutter="0"/>
          <w:cols w:space="720"/>
        </w:sectPr>
      </w:pPr>
    </w:p>
    <w:p w14:paraId="2C3BDE53" w14:textId="77777777" w:rsidR="009D7C17" w:rsidRPr="00C73D11" w:rsidRDefault="009D7C17" w:rsidP="008E2EE3">
      <w:pPr>
        <w:pStyle w:val="BodyText"/>
        <w:spacing w:before="2"/>
        <w:ind w:left="0" w:firstLine="0"/>
        <w:jc w:val="both"/>
        <w:rPr>
          <w:rFonts w:ascii="Arial" w:hAnsi="Arial" w:cs="Arial"/>
          <w:sz w:val="20"/>
          <w:szCs w:val="20"/>
        </w:rPr>
      </w:pPr>
    </w:p>
    <w:p w14:paraId="0FCCED86" w14:textId="77777777" w:rsidR="009D7C17" w:rsidRPr="00C73D11" w:rsidRDefault="00BE6BAD" w:rsidP="008E2EE3">
      <w:pPr>
        <w:pStyle w:val="ListParagraph"/>
        <w:numPr>
          <w:ilvl w:val="1"/>
          <w:numId w:val="1"/>
        </w:numPr>
        <w:tabs>
          <w:tab w:val="left" w:pos="820"/>
          <w:tab w:val="left" w:pos="821"/>
        </w:tabs>
        <w:spacing w:before="56" w:line="259" w:lineRule="auto"/>
        <w:jc w:val="both"/>
        <w:rPr>
          <w:rFonts w:ascii="Arial" w:hAnsi="Arial" w:cs="Arial"/>
          <w:sz w:val="20"/>
          <w:szCs w:val="20"/>
        </w:rPr>
      </w:pPr>
      <w:r w:rsidRPr="00C73D11">
        <w:rPr>
          <w:rFonts w:ascii="Arial" w:hAnsi="Arial" w:cs="Arial"/>
          <w:sz w:val="20"/>
          <w:szCs w:val="20"/>
        </w:rPr>
        <w:t>The report referred to in 9.3 above should include a statement of the board’s policy on diversity, including gender, any measurable objectives that it has set for implementing the policy, and progress on achieving the</w:t>
      </w:r>
      <w:r w:rsidRPr="00C73D11">
        <w:rPr>
          <w:rFonts w:ascii="Arial" w:hAnsi="Arial" w:cs="Arial"/>
          <w:spacing w:val="-11"/>
          <w:sz w:val="20"/>
          <w:szCs w:val="20"/>
        </w:rPr>
        <w:t xml:space="preserve"> </w:t>
      </w:r>
      <w:r w:rsidRPr="00C73D11">
        <w:rPr>
          <w:rFonts w:ascii="Arial" w:hAnsi="Arial" w:cs="Arial"/>
          <w:sz w:val="20"/>
          <w:szCs w:val="20"/>
        </w:rPr>
        <w:t>objectives.</w:t>
      </w:r>
    </w:p>
    <w:p w14:paraId="43C0D937" w14:textId="77777777" w:rsidR="009D7C17" w:rsidRPr="00C73D11" w:rsidRDefault="00BE6BAD" w:rsidP="008E2EE3">
      <w:pPr>
        <w:pStyle w:val="Heading1"/>
        <w:numPr>
          <w:ilvl w:val="0"/>
          <w:numId w:val="1"/>
        </w:numPr>
        <w:tabs>
          <w:tab w:val="left" w:pos="820"/>
          <w:tab w:val="left" w:pos="821"/>
        </w:tabs>
        <w:spacing w:before="159"/>
        <w:ind w:hanging="721"/>
        <w:jc w:val="both"/>
        <w:rPr>
          <w:rFonts w:ascii="Arial" w:hAnsi="Arial" w:cs="Arial"/>
          <w:sz w:val="20"/>
          <w:szCs w:val="20"/>
          <w:u w:val="none"/>
        </w:rPr>
      </w:pPr>
      <w:r w:rsidRPr="00C73D11">
        <w:rPr>
          <w:rFonts w:ascii="Arial" w:hAnsi="Arial" w:cs="Arial"/>
          <w:sz w:val="20"/>
          <w:szCs w:val="20"/>
        </w:rPr>
        <w:t>Other</w:t>
      </w:r>
      <w:r w:rsidRPr="00C73D11">
        <w:rPr>
          <w:rFonts w:ascii="Arial" w:hAnsi="Arial" w:cs="Arial"/>
          <w:spacing w:val="-1"/>
          <w:sz w:val="20"/>
          <w:szCs w:val="20"/>
        </w:rPr>
        <w:t xml:space="preserve"> </w:t>
      </w:r>
      <w:r w:rsidRPr="00C73D11">
        <w:rPr>
          <w:rFonts w:ascii="Arial" w:hAnsi="Arial" w:cs="Arial"/>
          <w:sz w:val="20"/>
          <w:szCs w:val="20"/>
        </w:rPr>
        <w:t>matters</w:t>
      </w:r>
    </w:p>
    <w:p w14:paraId="5859DAE9" w14:textId="77777777" w:rsidR="009D7C17" w:rsidRPr="00C73D11" w:rsidRDefault="009D7C17" w:rsidP="008E2EE3">
      <w:pPr>
        <w:pStyle w:val="BodyText"/>
        <w:spacing w:before="5"/>
        <w:ind w:left="0" w:firstLine="0"/>
        <w:jc w:val="both"/>
        <w:rPr>
          <w:rFonts w:ascii="Arial" w:hAnsi="Arial" w:cs="Arial"/>
          <w:b/>
          <w:sz w:val="20"/>
          <w:szCs w:val="20"/>
        </w:rPr>
      </w:pPr>
    </w:p>
    <w:p w14:paraId="0A3004E0" w14:textId="77777777" w:rsidR="009D7C17" w:rsidRPr="00C73D11" w:rsidRDefault="00BE6BAD" w:rsidP="008E2EE3">
      <w:pPr>
        <w:pStyle w:val="BodyText"/>
        <w:spacing w:before="56"/>
        <w:ind w:left="100" w:firstLine="0"/>
        <w:jc w:val="both"/>
        <w:rPr>
          <w:rFonts w:ascii="Arial" w:hAnsi="Arial" w:cs="Arial"/>
          <w:sz w:val="20"/>
          <w:szCs w:val="20"/>
        </w:rPr>
      </w:pPr>
      <w:r w:rsidRPr="00C73D11">
        <w:rPr>
          <w:rFonts w:ascii="Arial" w:hAnsi="Arial" w:cs="Arial"/>
          <w:sz w:val="20"/>
          <w:szCs w:val="20"/>
        </w:rPr>
        <w:t>The committee shall:</w:t>
      </w:r>
    </w:p>
    <w:p w14:paraId="6F37ABE3" w14:textId="3325E0D8" w:rsidR="009D7C17" w:rsidRPr="00C73D11" w:rsidRDefault="00BE6BAD" w:rsidP="008E2EE3">
      <w:pPr>
        <w:pStyle w:val="ListParagraph"/>
        <w:numPr>
          <w:ilvl w:val="1"/>
          <w:numId w:val="1"/>
        </w:numPr>
        <w:tabs>
          <w:tab w:val="left" w:pos="820"/>
          <w:tab w:val="left" w:pos="821"/>
        </w:tabs>
        <w:spacing w:before="180" w:line="259" w:lineRule="auto"/>
        <w:jc w:val="both"/>
        <w:rPr>
          <w:rFonts w:ascii="Arial" w:hAnsi="Arial" w:cs="Arial"/>
          <w:sz w:val="20"/>
          <w:szCs w:val="20"/>
        </w:rPr>
      </w:pPr>
      <w:r w:rsidRPr="00C73D11">
        <w:rPr>
          <w:rFonts w:ascii="Arial" w:hAnsi="Arial" w:cs="Arial"/>
          <w:sz w:val="20"/>
          <w:szCs w:val="20"/>
        </w:rPr>
        <w:t xml:space="preserve">have access to sufficient resources in order to carry out its duties, including access to the </w:t>
      </w:r>
      <w:r w:rsidR="00E272F4" w:rsidRPr="00C73D11">
        <w:rPr>
          <w:rFonts w:ascii="Arial" w:hAnsi="Arial" w:cs="Arial"/>
          <w:sz w:val="20"/>
          <w:szCs w:val="20"/>
        </w:rPr>
        <w:t>C</w:t>
      </w:r>
      <w:r w:rsidRPr="00C73D11">
        <w:rPr>
          <w:rFonts w:ascii="Arial" w:hAnsi="Arial" w:cs="Arial"/>
          <w:sz w:val="20"/>
          <w:szCs w:val="20"/>
        </w:rPr>
        <w:t>ompany secretariat for assistance as</w:t>
      </w:r>
      <w:r w:rsidRPr="00C73D11">
        <w:rPr>
          <w:rFonts w:ascii="Arial" w:hAnsi="Arial" w:cs="Arial"/>
          <w:spacing w:val="-2"/>
          <w:sz w:val="20"/>
          <w:szCs w:val="20"/>
        </w:rPr>
        <w:t xml:space="preserve"> </w:t>
      </w:r>
      <w:proofErr w:type="gramStart"/>
      <w:r w:rsidRPr="00C73D11">
        <w:rPr>
          <w:rFonts w:ascii="Arial" w:hAnsi="Arial" w:cs="Arial"/>
          <w:sz w:val="20"/>
          <w:szCs w:val="20"/>
        </w:rPr>
        <w:t>required;</w:t>
      </w:r>
      <w:proofErr w:type="gramEnd"/>
    </w:p>
    <w:p w14:paraId="45CA0B3E" w14:textId="77777777" w:rsidR="009D7C17" w:rsidRPr="00C73D11" w:rsidRDefault="00BE6BAD" w:rsidP="008E2EE3">
      <w:pPr>
        <w:pStyle w:val="ListParagraph"/>
        <w:numPr>
          <w:ilvl w:val="1"/>
          <w:numId w:val="1"/>
        </w:numPr>
        <w:tabs>
          <w:tab w:val="left" w:pos="820"/>
          <w:tab w:val="left" w:pos="821"/>
        </w:tabs>
        <w:spacing w:line="259" w:lineRule="auto"/>
        <w:jc w:val="both"/>
        <w:rPr>
          <w:rFonts w:ascii="Arial" w:hAnsi="Arial" w:cs="Arial"/>
          <w:sz w:val="20"/>
          <w:szCs w:val="20"/>
        </w:rPr>
      </w:pPr>
      <w:r w:rsidRPr="00C73D11">
        <w:rPr>
          <w:rFonts w:ascii="Arial" w:hAnsi="Arial" w:cs="Arial"/>
          <w:sz w:val="20"/>
          <w:szCs w:val="20"/>
        </w:rPr>
        <w:t>be provided with appropriate and timely training, both in the form of an induction programme for new members and on an ongoing basis for all</w:t>
      </w:r>
      <w:r w:rsidRPr="00C73D11">
        <w:rPr>
          <w:rFonts w:ascii="Arial" w:hAnsi="Arial" w:cs="Arial"/>
          <w:spacing w:val="-19"/>
          <w:sz w:val="20"/>
          <w:szCs w:val="20"/>
        </w:rPr>
        <w:t xml:space="preserve"> </w:t>
      </w:r>
      <w:proofErr w:type="gramStart"/>
      <w:r w:rsidRPr="00C73D11">
        <w:rPr>
          <w:rFonts w:ascii="Arial" w:hAnsi="Arial" w:cs="Arial"/>
          <w:sz w:val="20"/>
          <w:szCs w:val="20"/>
        </w:rPr>
        <w:t>members;</w:t>
      </w:r>
      <w:proofErr w:type="gramEnd"/>
    </w:p>
    <w:p w14:paraId="731E1306" w14:textId="56A04C4C" w:rsidR="009D7C17" w:rsidRPr="00C73D11" w:rsidRDefault="00BE6BAD" w:rsidP="008E2EE3">
      <w:pPr>
        <w:pStyle w:val="ListParagraph"/>
        <w:numPr>
          <w:ilvl w:val="1"/>
          <w:numId w:val="1"/>
        </w:numPr>
        <w:tabs>
          <w:tab w:val="left" w:pos="820"/>
          <w:tab w:val="left" w:pos="821"/>
        </w:tabs>
        <w:spacing w:before="162" w:line="259" w:lineRule="auto"/>
        <w:jc w:val="both"/>
        <w:rPr>
          <w:rFonts w:ascii="Arial" w:hAnsi="Arial" w:cs="Arial"/>
          <w:sz w:val="20"/>
          <w:szCs w:val="20"/>
        </w:rPr>
      </w:pPr>
      <w:r w:rsidRPr="00C73D11">
        <w:rPr>
          <w:rFonts w:ascii="Arial" w:hAnsi="Arial" w:cs="Arial"/>
          <w:sz w:val="20"/>
          <w:szCs w:val="20"/>
        </w:rPr>
        <w:t xml:space="preserve">give due consideration to laws and regulations, the provisions of the </w:t>
      </w:r>
      <w:r w:rsidR="00851B04">
        <w:rPr>
          <w:rFonts w:ascii="Arial" w:hAnsi="Arial" w:cs="Arial"/>
          <w:sz w:val="20"/>
          <w:szCs w:val="20"/>
        </w:rPr>
        <w:t xml:space="preserve">UK Corporate Governance </w:t>
      </w:r>
      <w:r w:rsidRPr="00C73D11">
        <w:rPr>
          <w:rFonts w:ascii="Arial" w:hAnsi="Arial" w:cs="Arial"/>
          <w:sz w:val="20"/>
          <w:szCs w:val="20"/>
        </w:rPr>
        <w:t>Code and the requirements of any other applicable rules, as appropriate;</w:t>
      </w:r>
      <w:r w:rsidRPr="00C73D11">
        <w:rPr>
          <w:rFonts w:ascii="Arial" w:hAnsi="Arial" w:cs="Arial"/>
          <w:spacing w:val="-11"/>
          <w:sz w:val="20"/>
          <w:szCs w:val="20"/>
        </w:rPr>
        <w:t xml:space="preserve"> </w:t>
      </w:r>
      <w:r w:rsidRPr="00C73D11">
        <w:rPr>
          <w:rFonts w:ascii="Arial" w:hAnsi="Arial" w:cs="Arial"/>
          <w:sz w:val="20"/>
          <w:szCs w:val="20"/>
        </w:rPr>
        <w:t>and</w:t>
      </w:r>
    </w:p>
    <w:p w14:paraId="63CCD4A6" w14:textId="77777777" w:rsidR="009D7C17" w:rsidRPr="00C73D11" w:rsidRDefault="00BE6BAD" w:rsidP="008E2EE3">
      <w:pPr>
        <w:pStyle w:val="ListParagraph"/>
        <w:numPr>
          <w:ilvl w:val="1"/>
          <w:numId w:val="1"/>
        </w:numPr>
        <w:tabs>
          <w:tab w:val="left" w:pos="820"/>
          <w:tab w:val="left" w:pos="821"/>
        </w:tabs>
        <w:spacing w:before="158" w:line="259" w:lineRule="auto"/>
        <w:jc w:val="both"/>
        <w:rPr>
          <w:rFonts w:ascii="Arial" w:hAnsi="Arial" w:cs="Arial"/>
          <w:sz w:val="20"/>
          <w:szCs w:val="20"/>
        </w:rPr>
      </w:pPr>
      <w:r w:rsidRPr="00C73D11">
        <w:rPr>
          <w:rFonts w:ascii="Arial" w:hAnsi="Arial" w:cs="Arial"/>
          <w:sz w:val="20"/>
          <w:szCs w:val="20"/>
        </w:rPr>
        <w:t>arrange for periodic reviews of its own performance and, at least annually, review its constitution and terms of reference to ensure it is operating at maximum effectiveness and recommend any changes it considers necessary to the board for</w:t>
      </w:r>
      <w:r w:rsidRPr="00C73D11">
        <w:rPr>
          <w:rFonts w:ascii="Arial" w:hAnsi="Arial" w:cs="Arial"/>
          <w:spacing w:val="-11"/>
          <w:sz w:val="20"/>
          <w:szCs w:val="20"/>
        </w:rPr>
        <w:t xml:space="preserve"> </w:t>
      </w:r>
      <w:r w:rsidRPr="00C73D11">
        <w:rPr>
          <w:rFonts w:ascii="Arial" w:hAnsi="Arial" w:cs="Arial"/>
          <w:sz w:val="20"/>
          <w:szCs w:val="20"/>
        </w:rPr>
        <w:t>approval.</w:t>
      </w:r>
    </w:p>
    <w:p w14:paraId="4406CDBB" w14:textId="77777777" w:rsidR="009D7C17" w:rsidRPr="00C73D11" w:rsidRDefault="00BE6BAD" w:rsidP="008E2EE3">
      <w:pPr>
        <w:pStyle w:val="Heading1"/>
        <w:numPr>
          <w:ilvl w:val="0"/>
          <w:numId w:val="1"/>
        </w:numPr>
        <w:tabs>
          <w:tab w:val="left" w:pos="820"/>
          <w:tab w:val="left" w:pos="821"/>
        </w:tabs>
        <w:spacing w:before="159"/>
        <w:ind w:hanging="721"/>
        <w:jc w:val="both"/>
        <w:rPr>
          <w:rFonts w:ascii="Arial" w:hAnsi="Arial" w:cs="Arial"/>
          <w:sz w:val="20"/>
          <w:szCs w:val="20"/>
          <w:u w:val="none"/>
        </w:rPr>
      </w:pPr>
      <w:r w:rsidRPr="00C73D11">
        <w:rPr>
          <w:rFonts w:ascii="Arial" w:hAnsi="Arial" w:cs="Arial"/>
          <w:sz w:val="20"/>
          <w:szCs w:val="20"/>
        </w:rPr>
        <w:t>Authority</w:t>
      </w:r>
    </w:p>
    <w:p w14:paraId="540F4836" w14:textId="77777777" w:rsidR="009D7C17" w:rsidRPr="00C73D11" w:rsidRDefault="009D7C17" w:rsidP="008E2EE3">
      <w:pPr>
        <w:pStyle w:val="BodyText"/>
        <w:spacing w:before="4"/>
        <w:ind w:left="0" w:firstLine="0"/>
        <w:jc w:val="both"/>
        <w:rPr>
          <w:rFonts w:ascii="Arial" w:hAnsi="Arial" w:cs="Arial"/>
          <w:b/>
          <w:sz w:val="20"/>
          <w:szCs w:val="20"/>
        </w:rPr>
      </w:pPr>
    </w:p>
    <w:p w14:paraId="6952322E" w14:textId="70F2B4DC" w:rsidR="009D7C17" w:rsidRPr="00C73D11" w:rsidRDefault="00BE6BAD" w:rsidP="008E2EE3">
      <w:pPr>
        <w:pStyle w:val="BodyText"/>
        <w:spacing w:before="57"/>
        <w:ind w:firstLine="0"/>
        <w:jc w:val="both"/>
        <w:rPr>
          <w:rFonts w:ascii="Arial" w:hAnsi="Arial" w:cs="Arial"/>
          <w:sz w:val="20"/>
          <w:szCs w:val="20"/>
        </w:rPr>
      </w:pPr>
      <w:r w:rsidRPr="00C73D11">
        <w:rPr>
          <w:rFonts w:ascii="Arial" w:hAnsi="Arial" w:cs="Arial"/>
          <w:sz w:val="20"/>
          <w:szCs w:val="20"/>
        </w:rPr>
        <w:t xml:space="preserve">The committee is authorised by the board to obtain, at the </w:t>
      </w:r>
      <w:r w:rsidR="00E272F4" w:rsidRPr="00C73D11">
        <w:rPr>
          <w:rFonts w:ascii="Arial" w:hAnsi="Arial" w:cs="Arial"/>
          <w:sz w:val="20"/>
          <w:szCs w:val="20"/>
        </w:rPr>
        <w:t>C</w:t>
      </w:r>
      <w:r w:rsidRPr="00C73D11">
        <w:rPr>
          <w:rFonts w:ascii="Arial" w:hAnsi="Arial" w:cs="Arial"/>
          <w:sz w:val="20"/>
          <w:szCs w:val="20"/>
        </w:rPr>
        <w:t>ompany’s expense, outside legal</w:t>
      </w:r>
    </w:p>
    <w:p w14:paraId="115C0480" w14:textId="77777777" w:rsidR="009D7C17" w:rsidRPr="00C73D11" w:rsidRDefault="00BE6BAD" w:rsidP="008E2EE3">
      <w:pPr>
        <w:pStyle w:val="BodyText"/>
        <w:spacing w:before="21"/>
        <w:ind w:firstLine="0"/>
        <w:jc w:val="both"/>
        <w:rPr>
          <w:rFonts w:ascii="Arial" w:hAnsi="Arial" w:cs="Arial"/>
          <w:sz w:val="20"/>
          <w:szCs w:val="20"/>
        </w:rPr>
      </w:pPr>
      <w:r w:rsidRPr="00C73D11">
        <w:rPr>
          <w:rFonts w:ascii="Arial" w:hAnsi="Arial" w:cs="Arial"/>
          <w:sz w:val="20"/>
          <w:szCs w:val="20"/>
        </w:rPr>
        <w:t>or other professional advice on any matters within its terms of reference.</w:t>
      </w:r>
    </w:p>
    <w:p w14:paraId="12256AA9" w14:textId="77777777" w:rsidR="009D7C17" w:rsidRPr="00C73D11" w:rsidRDefault="009D7C17" w:rsidP="008E2EE3">
      <w:pPr>
        <w:pStyle w:val="BodyText"/>
        <w:spacing w:before="0"/>
        <w:ind w:left="0" w:firstLine="0"/>
        <w:jc w:val="both"/>
        <w:rPr>
          <w:rFonts w:ascii="Arial" w:hAnsi="Arial" w:cs="Arial"/>
          <w:sz w:val="20"/>
          <w:szCs w:val="20"/>
        </w:rPr>
      </w:pPr>
    </w:p>
    <w:p w14:paraId="407985CC" w14:textId="77777777" w:rsidR="009D7C17" w:rsidRPr="00C73D11" w:rsidRDefault="009D7C17" w:rsidP="008E2EE3">
      <w:pPr>
        <w:pStyle w:val="BodyText"/>
        <w:spacing w:before="7"/>
        <w:ind w:left="0" w:firstLine="0"/>
        <w:jc w:val="both"/>
        <w:rPr>
          <w:rFonts w:ascii="Arial" w:hAnsi="Arial" w:cs="Arial"/>
          <w:sz w:val="20"/>
          <w:szCs w:val="20"/>
        </w:rPr>
      </w:pPr>
    </w:p>
    <w:p w14:paraId="3984BE41" w14:textId="77777777" w:rsidR="0054015B" w:rsidRPr="0054015B" w:rsidRDefault="0054015B" w:rsidP="009E0C72">
      <w:pPr>
        <w:pStyle w:val="BodyText"/>
        <w:spacing w:before="56"/>
        <w:ind w:left="100" w:firstLine="0"/>
        <w:jc w:val="both"/>
        <w:rPr>
          <w:rFonts w:ascii="Arial" w:hAnsi="Arial" w:cs="Arial"/>
          <w:sz w:val="20"/>
          <w:szCs w:val="20"/>
        </w:rPr>
      </w:pPr>
      <w:r w:rsidRPr="0054015B">
        <w:rPr>
          <w:rFonts w:ascii="Arial" w:hAnsi="Arial" w:cs="Arial"/>
          <w:sz w:val="20"/>
          <w:szCs w:val="20"/>
        </w:rPr>
        <w:t>Approved by the Board on 10 September 2024.</w:t>
      </w:r>
    </w:p>
    <w:p w14:paraId="110EC9FD" w14:textId="1850321C" w:rsidR="009D7C17" w:rsidRPr="00C73D11" w:rsidRDefault="009D7C17" w:rsidP="0054015B">
      <w:pPr>
        <w:pStyle w:val="BodyText"/>
        <w:spacing w:before="0" w:line="403" w:lineRule="auto"/>
        <w:ind w:left="100" w:firstLine="0"/>
        <w:jc w:val="both"/>
        <w:rPr>
          <w:rFonts w:ascii="Arial" w:hAnsi="Arial" w:cs="Arial"/>
          <w:sz w:val="20"/>
          <w:szCs w:val="20"/>
        </w:rPr>
      </w:pPr>
    </w:p>
    <w:sectPr w:rsidR="009D7C17" w:rsidRPr="00C73D11">
      <w:pgSz w:w="11910" w:h="16840"/>
      <w:pgMar w:top="15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6565F" w14:textId="77777777" w:rsidR="006F594E" w:rsidRDefault="006F594E" w:rsidP="008E2EE3">
      <w:r>
        <w:separator/>
      </w:r>
    </w:p>
  </w:endnote>
  <w:endnote w:type="continuationSeparator" w:id="0">
    <w:p w14:paraId="11A09A72" w14:textId="77777777" w:rsidR="006F594E" w:rsidRDefault="006F594E" w:rsidP="008E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A249" w14:textId="77777777" w:rsidR="006F594E" w:rsidRDefault="006F594E" w:rsidP="008E2EE3">
      <w:r>
        <w:separator/>
      </w:r>
    </w:p>
  </w:footnote>
  <w:footnote w:type="continuationSeparator" w:id="0">
    <w:p w14:paraId="5B36333B" w14:textId="77777777" w:rsidR="006F594E" w:rsidRDefault="006F594E" w:rsidP="008E2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C015" w14:textId="1A45921C" w:rsidR="008E2EE3" w:rsidRDefault="008E2EE3" w:rsidP="008E2EE3">
    <w:pPr>
      <w:pStyle w:val="Header"/>
      <w:jc w:val="center"/>
    </w:pPr>
    <w:r>
      <w:rPr>
        <w:noProof/>
      </w:rPr>
      <w:drawing>
        <wp:inline distT="0" distB="0" distL="0" distR="0" wp14:anchorId="7CE94632" wp14:editId="1C36E733">
          <wp:extent cx="1119279" cy="53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_TREE_BLACK WITH LINE.eps"/>
                  <pic:cNvPicPr/>
                </pic:nvPicPr>
                <pic:blipFill>
                  <a:blip r:embed="rId1">
                    <a:extLst>
                      <a:ext uri="{28A0092B-C50C-407E-A947-70E740481C1C}">
                        <a14:useLocalDpi xmlns:a14="http://schemas.microsoft.com/office/drawing/2010/main" val="0"/>
                      </a:ext>
                    </a:extLst>
                  </a:blip>
                  <a:stretch>
                    <a:fillRect/>
                  </a:stretch>
                </pic:blipFill>
                <pic:spPr>
                  <a:xfrm>
                    <a:off x="0" y="0"/>
                    <a:ext cx="1168144" cy="557350"/>
                  </a:xfrm>
                  <a:prstGeom prst="rect">
                    <a:avLst/>
                  </a:prstGeom>
                </pic:spPr>
              </pic:pic>
            </a:graphicData>
          </a:graphic>
        </wp:inline>
      </w:drawing>
    </w:r>
  </w:p>
  <w:p w14:paraId="7A0308F8" w14:textId="77777777" w:rsidR="008E2EE3" w:rsidRDefault="008E2EE3" w:rsidP="008E2E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6759D"/>
    <w:multiLevelType w:val="multilevel"/>
    <w:tmpl w:val="26C0F104"/>
    <w:lvl w:ilvl="0">
      <w:start w:val="1"/>
      <w:numFmt w:val="decimal"/>
      <w:lvlText w:val="%1"/>
      <w:lvlJc w:val="left"/>
      <w:pPr>
        <w:ind w:left="820" w:hanging="720"/>
        <w:jc w:val="left"/>
      </w:pPr>
      <w:rPr>
        <w:rFonts w:ascii="Arial" w:eastAsia="Calibri" w:hAnsi="Arial" w:cs="Arial" w:hint="default"/>
        <w:w w:val="100"/>
        <w:sz w:val="20"/>
        <w:szCs w:val="20"/>
        <w:lang w:val="en-GB" w:eastAsia="en-GB" w:bidi="en-GB"/>
      </w:rPr>
    </w:lvl>
    <w:lvl w:ilvl="1">
      <w:start w:val="1"/>
      <w:numFmt w:val="decimal"/>
      <w:lvlText w:val="%1.%2"/>
      <w:lvlJc w:val="left"/>
      <w:pPr>
        <w:ind w:left="820" w:hanging="720"/>
        <w:jc w:val="left"/>
      </w:pPr>
      <w:rPr>
        <w:rFonts w:ascii="Arial" w:eastAsia="Calibri" w:hAnsi="Arial" w:cs="Arial" w:hint="default"/>
        <w:spacing w:val="-1"/>
        <w:w w:val="100"/>
        <w:sz w:val="20"/>
        <w:szCs w:val="20"/>
        <w:lang w:val="en-GB" w:eastAsia="en-GB" w:bidi="en-GB"/>
      </w:rPr>
    </w:lvl>
    <w:lvl w:ilvl="2">
      <w:start w:val="1"/>
      <w:numFmt w:val="decimal"/>
      <w:lvlText w:val="%1.%2.%3"/>
      <w:lvlJc w:val="left"/>
      <w:pPr>
        <w:ind w:left="820" w:hanging="720"/>
        <w:jc w:val="left"/>
      </w:pPr>
      <w:rPr>
        <w:rFonts w:ascii="Calibri" w:eastAsia="Calibri" w:hAnsi="Calibri" w:cs="Calibri" w:hint="default"/>
        <w:spacing w:val="-1"/>
        <w:w w:val="100"/>
        <w:sz w:val="22"/>
        <w:szCs w:val="22"/>
        <w:lang w:val="en-GB" w:eastAsia="en-GB" w:bidi="en-GB"/>
      </w:rPr>
    </w:lvl>
    <w:lvl w:ilvl="3">
      <w:numFmt w:val="bullet"/>
      <w:lvlText w:val="•"/>
      <w:lvlJc w:val="left"/>
      <w:pPr>
        <w:ind w:left="3341" w:hanging="720"/>
      </w:pPr>
      <w:rPr>
        <w:rFonts w:hint="default"/>
        <w:lang w:val="en-GB" w:eastAsia="en-GB" w:bidi="en-GB"/>
      </w:rPr>
    </w:lvl>
    <w:lvl w:ilvl="4">
      <w:numFmt w:val="bullet"/>
      <w:lvlText w:val="•"/>
      <w:lvlJc w:val="left"/>
      <w:pPr>
        <w:ind w:left="4182" w:hanging="720"/>
      </w:pPr>
      <w:rPr>
        <w:rFonts w:hint="default"/>
        <w:lang w:val="en-GB" w:eastAsia="en-GB" w:bidi="en-GB"/>
      </w:rPr>
    </w:lvl>
    <w:lvl w:ilvl="5">
      <w:numFmt w:val="bullet"/>
      <w:lvlText w:val="•"/>
      <w:lvlJc w:val="left"/>
      <w:pPr>
        <w:ind w:left="5023" w:hanging="720"/>
      </w:pPr>
      <w:rPr>
        <w:rFonts w:hint="default"/>
        <w:lang w:val="en-GB" w:eastAsia="en-GB" w:bidi="en-GB"/>
      </w:rPr>
    </w:lvl>
    <w:lvl w:ilvl="6">
      <w:numFmt w:val="bullet"/>
      <w:lvlText w:val="•"/>
      <w:lvlJc w:val="left"/>
      <w:pPr>
        <w:ind w:left="5863" w:hanging="720"/>
      </w:pPr>
      <w:rPr>
        <w:rFonts w:hint="default"/>
        <w:lang w:val="en-GB" w:eastAsia="en-GB" w:bidi="en-GB"/>
      </w:rPr>
    </w:lvl>
    <w:lvl w:ilvl="7">
      <w:numFmt w:val="bullet"/>
      <w:lvlText w:val="•"/>
      <w:lvlJc w:val="left"/>
      <w:pPr>
        <w:ind w:left="6704" w:hanging="720"/>
      </w:pPr>
      <w:rPr>
        <w:rFonts w:hint="default"/>
        <w:lang w:val="en-GB" w:eastAsia="en-GB" w:bidi="en-GB"/>
      </w:rPr>
    </w:lvl>
    <w:lvl w:ilvl="8">
      <w:numFmt w:val="bullet"/>
      <w:lvlText w:val="•"/>
      <w:lvlJc w:val="left"/>
      <w:pPr>
        <w:ind w:left="7545" w:hanging="720"/>
      </w:pPr>
      <w:rPr>
        <w:rFonts w:hint="default"/>
        <w:lang w:val="en-GB" w:eastAsia="en-GB" w:bidi="en-GB"/>
      </w:rPr>
    </w:lvl>
  </w:abstractNum>
  <w:num w:numId="1" w16cid:durableId="202154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D7C17"/>
    <w:rsid w:val="00173520"/>
    <w:rsid w:val="00174771"/>
    <w:rsid w:val="003867D4"/>
    <w:rsid w:val="004A6271"/>
    <w:rsid w:val="0054015B"/>
    <w:rsid w:val="0056021D"/>
    <w:rsid w:val="006F05BE"/>
    <w:rsid w:val="006F594E"/>
    <w:rsid w:val="00773F04"/>
    <w:rsid w:val="00851B04"/>
    <w:rsid w:val="008567B8"/>
    <w:rsid w:val="008E2EE3"/>
    <w:rsid w:val="009D7C17"/>
    <w:rsid w:val="009E0C72"/>
    <w:rsid w:val="00AD13A6"/>
    <w:rsid w:val="00B56462"/>
    <w:rsid w:val="00BE6BAD"/>
    <w:rsid w:val="00BF46A4"/>
    <w:rsid w:val="00C73D11"/>
    <w:rsid w:val="00D0543C"/>
    <w:rsid w:val="00D92601"/>
    <w:rsid w:val="00E272F4"/>
    <w:rsid w:val="00EA0F39"/>
    <w:rsid w:val="00F5238D"/>
    <w:rsid w:val="00FC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47A4"/>
  <w15:docId w15:val="{F13D7AB8-035A-4102-838B-8D942B63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82"/>
      <w:ind w:left="820" w:hanging="721"/>
      <w:outlineLvl w:val="0"/>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820" w:hanging="720"/>
    </w:pPr>
  </w:style>
  <w:style w:type="paragraph" w:styleId="ListParagraph">
    <w:name w:val="List Paragraph"/>
    <w:basedOn w:val="Normal"/>
    <w:uiPriority w:val="1"/>
    <w:qFormat/>
    <w:pPr>
      <w:spacing w:before="159"/>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2EE3"/>
    <w:pPr>
      <w:tabs>
        <w:tab w:val="center" w:pos="4513"/>
        <w:tab w:val="right" w:pos="9026"/>
      </w:tabs>
    </w:pPr>
  </w:style>
  <w:style w:type="character" w:customStyle="1" w:styleId="HeaderChar">
    <w:name w:val="Header Char"/>
    <w:basedOn w:val="DefaultParagraphFont"/>
    <w:link w:val="Header"/>
    <w:uiPriority w:val="99"/>
    <w:rsid w:val="008E2EE3"/>
    <w:rPr>
      <w:rFonts w:ascii="Calibri" w:eastAsia="Calibri" w:hAnsi="Calibri" w:cs="Calibri"/>
      <w:lang w:val="en-GB" w:eastAsia="en-GB" w:bidi="en-GB"/>
    </w:rPr>
  </w:style>
  <w:style w:type="paragraph" w:styleId="Footer">
    <w:name w:val="footer"/>
    <w:basedOn w:val="Normal"/>
    <w:link w:val="FooterChar"/>
    <w:uiPriority w:val="99"/>
    <w:unhideWhenUsed/>
    <w:rsid w:val="008E2EE3"/>
    <w:pPr>
      <w:tabs>
        <w:tab w:val="center" w:pos="4513"/>
        <w:tab w:val="right" w:pos="9026"/>
      </w:tabs>
    </w:pPr>
  </w:style>
  <w:style w:type="character" w:customStyle="1" w:styleId="FooterChar">
    <w:name w:val="Footer Char"/>
    <w:basedOn w:val="DefaultParagraphFont"/>
    <w:link w:val="Footer"/>
    <w:uiPriority w:val="99"/>
    <w:rsid w:val="008E2EE3"/>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C73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D11"/>
    <w:rPr>
      <w:rFonts w:ascii="Segoe UI" w:eastAsia="Calibri" w:hAnsi="Segoe UI" w:cs="Segoe UI"/>
      <w:sz w:val="18"/>
      <w:szCs w:val="18"/>
      <w:lang w:val="en-GB" w:eastAsia="en-GB" w:bidi="en-GB"/>
    </w:rPr>
  </w:style>
  <w:style w:type="paragraph" w:styleId="Revision">
    <w:name w:val="Revision"/>
    <w:hidden/>
    <w:uiPriority w:val="99"/>
    <w:semiHidden/>
    <w:rsid w:val="00F5238D"/>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3786">
      <w:bodyDiv w:val="1"/>
      <w:marLeft w:val="0"/>
      <w:marRight w:val="0"/>
      <w:marTop w:val="0"/>
      <w:marBottom w:val="0"/>
      <w:divBdr>
        <w:top w:val="none" w:sz="0" w:space="0" w:color="auto"/>
        <w:left w:val="none" w:sz="0" w:space="0" w:color="auto"/>
        <w:bottom w:val="none" w:sz="0" w:space="0" w:color="auto"/>
        <w:right w:val="none" w:sz="0" w:space="0" w:color="auto"/>
      </w:divBdr>
    </w:div>
    <w:div w:id="954215935">
      <w:bodyDiv w:val="1"/>
      <w:marLeft w:val="0"/>
      <w:marRight w:val="0"/>
      <w:marTop w:val="0"/>
      <w:marBottom w:val="0"/>
      <w:divBdr>
        <w:top w:val="none" w:sz="0" w:space="0" w:color="auto"/>
        <w:left w:val="none" w:sz="0" w:space="0" w:color="auto"/>
        <w:bottom w:val="none" w:sz="0" w:space="0" w:color="auto"/>
        <w:right w:val="none" w:sz="0" w:space="0" w:color="auto"/>
      </w:divBdr>
    </w:div>
    <w:div w:id="994843776">
      <w:bodyDiv w:val="1"/>
      <w:marLeft w:val="0"/>
      <w:marRight w:val="0"/>
      <w:marTop w:val="0"/>
      <w:marBottom w:val="0"/>
      <w:divBdr>
        <w:top w:val="none" w:sz="0" w:space="0" w:color="auto"/>
        <w:left w:val="none" w:sz="0" w:space="0" w:color="auto"/>
        <w:bottom w:val="none" w:sz="0" w:space="0" w:color="auto"/>
        <w:right w:val="none" w:sz="0" w:space="0" w:color="auto"/>
      </w:divBdr>
    </w:div>
    <w:div w:id="1360427999">
      <w:bodyDiv w:val="1"/>
      <w:marLeft w:val="0"/>
      <w:marRight w:val="0"/>
      <w:marTop w:val="0"/>
      <w:marBottom w:val="0"/>
      <w:divBdr>
        <w:top w:val="none" w:sz="0" w:space="0" w:color="auto"/>
        <w:left w:val="none" w:sz="0" w:space="0" w:color="auto"/>
        <w:bottom w:val="none" w:sz="0" w:space="0" w:color="auto"/>
        <w:right w:val="none" w:sz="0" w:space="0" w:color="auto"/>
      </w:divBdr>
    </w:div>
    <w:div w:id="206682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299A1B3912045BD3438861ED1FFA5" ma:contentTypeVersion="15" ma:contentTypeDescription="Create a new document." ma:contentTypeScope="" ma:versionID="79fb2d208c4948c927724b93cb25c960">
  <xsd:schema xmlns:xsd="http://www.w3.org/2001/XMLSchema" xmlns:xs="http://www.w3.org/2001/XMLSchema" xmlns:p="http://schemas.microsoft.com/office/2006/metadata/properties" xmlns:ns2="1046e618-c855-4d21-bfcc-94cf40dd3345" xmlns:ns3="ad1c6ec4-66b1-4dfc-94db-e5793fee4492" targetNamespace="http://schemas.microsoft.com/office/2006/metadata/properties" ma:root="true" ma:fieldsID="ddaf9413f5b6601b5d2ee7c0db977754" ns2:_="" ns3:_="">
    <xsd:import namespace="1046e618-c855-4d21-bfcc-94cf40dd3345"/>
    <xsd:import namespace="ad1c6ec4-66b1-4dfc-94db-e5793fee44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e618-c855-4d21-bfcc-94cf40dd3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c5b820-60da-41bd-9273-122aa7544ac5}" ma:internalName="TaxCatchAll" ma:showField="CatchAllData" ma:web="1046e618-c855-4d21-bfcc-94cf40dd33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1c6ec4-66b1-4dfc-94db-e5793fee44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9251f9-dc77-402c-a0c6-8efd9c8f6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1c6ec4-66b1-4dfc-94db-e5793fee4492">
      <Terms xmlns="http://schemas.microsoft.com/office/infopath/2007/PartnerControls"/>
    </lcf76f155ced4ddcb4097134ff3c332f>
    <TaxCatchAll xmlns="1046e618-c855-4d21-bfcc-94cf40dd3345" xsi:nil="true"/>
  </documentManagement>
</p:properties>
</file>

<file path=customXml/itemProps1.xml><?xml version="1.0" encoding="utf-8"?>
<ds:datastoreItem xmlns:ds="http://schemas.openxmlformats.org/officeDocument/2006/customXml" ds:itemID="{78AE9518-01C2-44CC-A825-B914C9834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6e618-c855-4d21-bfcc-94cf40dd3345"/>
    <ds:schemaRef ds:uri="ad1c6ec4-66b1-4dfc-94db-e5793fee4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1E4A9-FE34-4F14-8598-27DB00A57363}">
  <ds:schemaRefs>
    <ds:schemaRef ds:uri="http://schemas.microsoft.com/sharepoint/v3/contenttype/forms"/>
  </ds:schemaRefs>
</ds:datastoreItem>
</file>

<file path=customXml/itemProps3.xml><?xml version="1.0" encoding="utf-8"?>
<ds:datastoreItem xmlns:ds="http://schemas.openxmlformats.org/officeDocument/2006/customXml" ds:itemID="{A7DF6E1F-9D11-4601-A889-2C27678ADEB2}">
  <ds:schemaRefs>
    <ds:schemaRef ds:uri="http://schemas.microsoft.com/office/2006/metadata/properties"/>
    <ds:schemaRef ds:uri="http://schemas.microsoft.com/office/infopath/2007/PartnerControls"/>
    <ds:schemaRef ds:uri="ad1c6ec4-66b1-4dfc-94db-e5793fee4492"/>
    <ds:schemaRef ds:uri="1046e618-c855-4d21-bfcc-94cf40dd3345"/>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Hemming, Vivienne</dc:creator>
  <cp:lastModifiedBy>Alex O'Connell</cp:lastModifiedBy>
  <cp:revision>20</cp:revision>
  <dcterms:created xsi:type="dcterms:W3CDTF">2019-12-03T11:26:00Z</dcterms:created>
  <dcterms:modified xsi:type="dcterms:W3CDTF">2024-09-23T11:21:00Z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for Office 365</vt:lpwstr>
  </property>
  <property fmtid="{D5CDD505-2E9C-101B-9397-08002B2CF9AE}" pid="4" name="LastSaved">
    <vt:filetime>2019-12-03T00:00:00Z</vt:filetime>
  </property>
  <property fmtid="{D5CDD505-2E9C-101B-9397-08002B2CF9AE}" pid="5" name="ContentTypeId">
    <vt:lpwstr>0x010100A20299A1B3912045BD3438861ED1FFA5</vt:lpwstr>
  </property>
  <property fmtid="{D5CDD505-2E9C-101B-9397-08002B2CF9AE}" pid="6" name="MediaServiceImageTags">
    <vt:lpwstr/>
  </property>
</Properties>
</file>